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5E8" w:rsidRPr="006273FB" w:rsidRDefault="00B52F41" w:rsidP="006273FB">
      <w:pPr>
        <w:jc w:val="center"/>
        <w:rPr>
          <w:b/>
        </w:rPr>
      </w:pPr>
      <w:bookmarkStart w:id="0" w:name="_GoBack"/>
      <w:r w:rsidRPr="006273FB">
        <w:rPr>
          <w:b/>
        </w:rPr>
        <w:t>NOTICE OF PROPOSED TAX INCREASE</w:t>
      </w:r>
    </w:p>
    <w:bookmarkEnd w:id="0"/>
    <w:p w:rsidR="00B52F41" w:rsidRDefault="00B52F41" w:rsidP="006273FB">
      <w:pPr>
        <w:jc w:val="center"/>
      </w:pPr>
      <w:r>
        <w:t>Box Elder County – Municipal Services</w:t>
      </w:r>
    </w:p>
    <w:p w:rsidR="00B52F41" w:rsidRDefault="00B52F41"/>
    <w:p w:rsidR="00B52F41" w:rsidRDefault="00B52F41">
      <w:r>
        <w:t xml:space="preserve">Parcel Number:  </w:t>
      </w:r>
      <w:r w:rsidR="006273FB">
        <w:t>XX-XXX-XXXX</w:t>
      </w:r>
    </w:p>
    <w:p w:rsidR="00B52F41" w:rsidRDefault="00B52F41">
      <w:pPr>
        <w:contextualSpacing/>
      </w:pPr>
      <w:r>
        <w:t>Owner Name</w:t>
      </w:r>
    </w:p>
    <w:p w:rsidR="00B52F41" w:rsidRDefault="00B52F41">
      <w:pPr>
        <w:contextualSpacing/>
      </w:pPr>
      <w:r>
        <w:t>Address 1</w:t>
      </w:r>
    </w:p>
    <w:p w:rsidR="00B52F41" w:rsidRDefault="00B52F41">
      <w:pPr>
        <w:contextualSpacing/>
      </w:pPr>
      <w:r>
        <w:t>Address 2</w:t>
      </w:r>
    </w:p>
    <w:p w:rsidR="00B52F41" w:rsidRDefault="00B52F41">
      <w:pPr>
        <w:contextualSpacing/>
      </w:pPr>
      <w:r>
        <w:t>City, ST Zip</w:t>
      </w:r>
    </w:p>
    <w:p w:rsidR="00B52F41" w:rsidRDefault="00B52F41"/>
    <w:p w:rsidR="00B52F41" w:rsidRDefault="00B52F41">
      <w:r>
        <w:t>Box Elder County is proposing a tax increase for 2017.  This notice contains estimates of the tax on your property and the proposed tax increase on your property as a result of this tax increase.  These estimates are calculated on the basis of 2016 data.  The actual tax on your property and proposed tax increase on your property may vary from th</w:t>
      </w:r>
      <w:r w:rsidR="00F0159B">
        <w:t>is</w:t>
      </w:r>
      <w:r>
        <w:t xml:space="preserve"> estimate</w:t>
      </w:r>
      <w:r w:rsidR="00F0159B">
        <w:t>.</w:t>
      </w:r>
    </w:p>
    <w:tbl>
      <w:tblPr>
        <w:tblStyle w:val="TableGrid"/>
        <w:tblW w:w="9586" w:type="dxa"/>
        <w:tblLook w:val="04A0" w:firstRow="1" w:lastRow="0" w:firstColumn="1" w:lastColumn="0" w:noHBand="0" w:noVBand="1"/>
      </w:tblPr>
      <w:tblGrid>
        <w:gridCol w:w="1558"/>
        <w:gridCol w:w="1558"/>
        <w:gridCol w:w="1558"/>
        <w:gridCol w:w="1558"/>
        <w:gridCol w:w="1795"/>
        <w:gridCol w:w="1559"/>
      </w:tblGrid>
      <w:tr w:rsidR="00B52F41" w:rsidTr="00B52F41">
        <w:tc>
          <w:tcPr>
            <w:tcW w:w="1558" w:type="dxa"/>
            <w:vAlign w:val="bottom"/>
          </w:tcPr>
          <w:p w:rsidR="00B52F41" w:rsidRDefault="00B52F41" w:rsidP="00B52F41">
            <w:pPr>
              <w:jc w:val="center"/>
            </w:pPr>
            <w:r>
              <w:t>Market Value (2016)</w:t>
            </w:r>
          </w:p>
        </w:tc>
        <w:tc>
          <w:tcPr>
            <w:tcW w:w="1558" w:type="dxa"/>
            <w:vAlign w:val="bottom"/>
          </w:tcPr>
          <w:p w:rsidR="00B52F41" w:rsidRDefault="00B52F41" w:rsidP="00B52F41">
            <w:pPr>
              <w:jc w:val="center"/>
            </w:pPr>
            <w:r>
              <w:t>Taxable Value (2016)</w:t>
            </w:r>
          </w:p>
        </w:tc>
        <w:tc>
          <w:tcPr>
            <w:tcW w:w="1558" w:type="dxa"/>
            <w:vAlign w:val="bottom"/>
          </w:tcPr>
          <w:p w:rsidR="00B52F41" w:rsidRDefault="00B52F41" w:rsidP="00B52F41">
            <w:pPr>
              <w:jc w:val="center"/>
            </w:pPr>
            <w:r>
              <w:t>Current Year Tax Rate (2016)</w:t>
            </w:r>
          </w:p>
        </w:tc>
        <w:tc>
          <w:tcPr>
            <w:tcW w:w="1558" w:type="dxa"/>
            <w:vAlign w:val="bottom"/>
          </w:tcPr>
          <w:p w:rsidR="00B52F41" w:rsidRDefault="00B52F41" w:rsidP="00B52F41">
            <w:pPr>
              <w:jc w:val="center"/>
            </w:pPr>
            <w:r>
              <w:t>Tax This Year (2016)</w:t>
            </w:r>
          </w:p>
        </w:tc>
        <w:tc>
          <w:tcPr>
            <w:tcW w:w="1795" w:type="dxa"/>
            <w:vAlign w:val="bottom"/>
          </w:tcPr>
          <w:p w:rsidR="00B52F41" w:rsidRDefault="00B52F41" w:rsidP="00B52F41">
            <w:pPr>
              <w:jc w:val="center"/>
            </w:pPr>
            <w:r>
              <w:t>Estimated Next Year Tax Rate (2017)</w:t>
            </w:r>
          </w:p>
        </w:tc>
        <w:tc>
          <w:tcPr>
            <w:tcW w:w="1559" w:type="dxa"/>
            <w:vAlign w:val="bottom"/>
          </w:tcPr>
          <w:p w:rsidR="00B52F41" w:rsidRDefault="00B52F41" w:rsidP="00B52F41">
            <w:pPr>
              <w:jc w:val="center"/>
            </w:pPr>
            <w:r>
              <w:t>Estimated Tax Next Year (2017)</w:t>
            </w:r>
          </w:p>
        </w:tc>
      </w:tr>
      <w:tr w:rsidR="00B52F41" w:rsidTr="00B52F41">
        <w:tc>
          <w:tcPr>
            <w:tcW w:w="1558" w:type="dxa"/>
          </w:tcPr>
          <w:p w:rsidR="00B52F41" w:rsidRDefault="00915EE0" w:rsidP="00915EE0">
            <w:pPr>
              <w:jc w:val="center"/>
            </w:pPr>
            <w:r>
              <w:t>180,000</w:t>
            </w:r>
          </w:p>
        </w:tc>
        <w:tc>
          <w:tcPr>
            <w:tcW w:w="1558" w:type="dxa"/>
          </w:tcPr>
          <w:p w:rsidR="00B52F41" w:rsidRDefault="00915EE0" w:rsidP="00915EE0">
            <w:pPr>
              <w:jc w:val="center"/>
            </w:pPr>
            <w:r>
              <w:t>99,000</w:t>
            </w:r>
          </w:p>
        </w:tc>
        <w:tc>
          <w:tcPr>
            <w:tcW w:w="1558" w:type="dxa"/>
          </w:tcPr>
          <w:p w:rsidR="006273FB" w:rsidRDefault="006273FB" w:rsidP="006273FB">
            <w:pPr>
              <w:jc w:val="right"/>
            </w:pPr>
            <w:r>
              <w:t>0</w:t>
            </w:r>
          </w:p>
        </w:tc>
        <w:tc>
          <w:tcPr>
            <w:tcW w:w="1558" w:type="dxa"/>
          </w:tcPr>
          <w:p w:rsidR="00B52F41" w:rsidRDefault="006273FB" w:rsidP="006273FB">
            <w:pPr>
              <w:jc w:val="right"/>
            </w:pPr>
            <w:r>
              <w:t>0</w:t>
            </w:r>
          </w:p>
        </w:tc>
        <w:tc>
          <w:tcPr>
            <w:tcW w:w="1795" w:type="dxa"/>
          </w:tcPr>
          <w:p w:rsidR="00B52F41" w:rsidRDefault="00915EE0" w:rsidP="00915EE0">
            <w:pPr>
              <w:jc w:val="center"/>
            </w:pPr>
            <w:r>
              <w:t>0.000448</w:t>
            </w:r>
          </w:p>
        </w:tc>
        <w:tc>
          <w:tcPr>
            <w:tcW w:w="1559" w:type="dxa"/>
          </w:tcPr>
          <w:p w:rsidR="00B52F41" w:rsidRDefault="00915EE0" w:rsidP="00915EE0">
            <w:pPr>
              <w:jc w:val="center"/>
            </w:pPr>
            <w:r>
              <w:t>44.35</w:t>
            </w:r>
          </w:p>
        </w:tc>
      </w:tr>
    </w:tbl>
    <w:p w:rsidR="00B52F41" w:rsidRDefault="00B52F41"/>
    <w:p w:rsidR="00B52F41" w:rsidRPr="006273FB" w:rsidRDefault="00B52F41">
      <w:pPr>
        <w:rPr>
          <w:b/>
          <w:u w:val="single"/>
        </w:rPr>
      </w:pPr>
      <w:r w:rsidRPr="006273FB">
        <w:rPr>
          <w:b/>
          <w:u w:val="single"/>
        </w:rPr>
        <w:t>PUBLIC HEARING</w:t>
      </w:r>
      <w:r w:rsidR="006273FB" w:rsidRPr="006273FB">
        <w:rPr>
          <w:b/>
          <w:u w:val="single"/>
        </w:rPr>
        <w:t xml:space="preserve"> INFORMATION</w:t>
      </w:r>
    </w:p>
    <w:p w:rsidR="006273FB" w:rsidRDefault="006273FB">
      <w:r>
        <w:t>Date:</w:t>
      </w:r>
      <w:r>
        <w:tab/>
      </w:r>
      <w:r>
        <w:tab/>
        <w:t>December 7, 2016</w:t>
      </w:r>
    </w:p>
    <w:p w:rsidR="006273FB" w:rsidRDefault="006273FB">
      <w:r>
        <w:t>Time:</w:t>
      </w:r>
      <w:r>
        <w:tab/>
      </w:r>
      <w:r>
        <w:tab/>
        <w:t>6:00 PM</w:t>
      </w:r>
    </w:p>
    <w:p w:rsidR="006273FB" w:rsidRDefault="006273FB">
      <w:pPr>
        <w:contextualSpacing/>
      </w:pPr>
      <w:r>
        <w:t>Location:</w:t>
      </w:r>
      <w:r>
        <w:tab/>
        <w:t>Box Elder County Courthouse</w:t>
      </w:r>
    </w:p>
    <w:p w:rsidR="006273FB" w:rsidRDefault="006273FB">
      <w:pPr>
        <w:contextualSpacing/>
      </w:pPr>
      <w:r>
        <w:tab/>
      </w:r>
      <w:r>
        <w:tab/>
        <w:t>Commission Chambers</w:t>
      </w:r>
    </w:p>
    <w:p w:rsidR="006273FB" w:rsidRDefault="006273FB">
      <w:pPr>
        <w:contextualSpacing/>
      </w:pPr>
      <w:r>
        <w:tab/>
      </w:r>
      <w:r>
        <w:tab/>
        <w:t>01 South Main St.</w:t>
      </w:r>
    </w:p>
    <w:p w:rsidR="006273FB" w:rsidRDefault="006273FB">
      <w:pPr>
        <w:contextualSpacing/>
      </w:pPr>
      <w:r>
        <w:tab/>
      </w:r>
      <w:r>
        <w:tab/>
        <w:t xml:space="preserve">Brigham City, UT  </w:t>
      </w:r>
    </w:p>
    <w:p w:rsidR="006273FB" w:rsidRDefault="006273FB"/>
    <w:p w:rsidR="006273FB" w:rsidRDefault="006273FB">
      <w:r>
        <w:t xml:space="preserve">To obtain more information regarding </w:t>
      </w:r>
      <w:r w:rsidR="00654E68">
        <w:t>the tax increase, citizens may</w:t>
      </w:r>
      <w:r>
        <w:t xml:space="preserve"> contact the Box Elder County Auditor’s Office at 435-734-3388</w:t>
      </w:r>
    </w:p>
    <w:sectPr w:rsidR="00627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41"/>
    <w:rsid w:val="006273FB"/>
    <w:rsid w:val="00654E68"/>
    <w:rsid w:val="00915EE0"/>
    <w:rsid w:val="00B52F41"/>
    <w:rsid w:val="00E715E8"/>
    <w:rsid w:val="00F0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2D9C5-E7F0-4E32-9F97-C5300166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Kotter</dc:creator>
  <cp:keywords/>
  <dc:description/>
  <cp:lastModifiedBy>Tom Kotter</cp:lastModifiedBy>
  <cp:revision>2</cp:revision>
  <dcterms:created xsi:type="dcterms:W3CDTF">2016-10-26T14:44:00Z</dcterms:created>
  <dcterms:modified xsi:type="dcterms:W3CDTF">2016-10-26T14:44:00Z</dcterms:modified>
</cp:coreProperties>
</file>