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6F" w:rsidRPr="00620CCA" w:rsidRDefault="00A3616F" w:rsidP="00FF7E46">
      <w:pPr>
        <w:tabs>
          <w:tab w:val="center" w:pos="4680"/>
        </w:tabs>
        <w:suppressAutoHyphens/>
        <w:spacing w:line="240" w:lineRule="atLeast"/>
        <w:ind w:right="360"/>
        <w:jc w:val="center"/>
        <w:rPr>
          <w:rFonts w:ascii="Times New Roman" w:hAnsi="Times New Roman" w:cs="Times New Roman"/>
          <w:spacing w:val="-3"/>
        </w:rPr>
      </w:pPr>
      <w:r w:rsidRPr="00620CCA">
        <w:rPr>
          <w:rFonts w:ascii="Times New Roman" w:hAnsi="Times New Roman" w:cs="Times New Roman"/>
          <w:b/>
          <w:spacing w:val="-3"/>
          <w:sz w:val="32"/>
          <w:szCs w:val="32"/>
        </w:rPr>
        <w:t>BOX ELDER COUNTY SHERIFF'S OFFICE</w:t>
      </w:r>
      <w:r w:rsidRPr="00620CCA">
        <w:rPr>
          <w:rFonts w:ascii="Times New Roman" w:hAnsi="Times New Roman" w:cs="Times New Roman"/>
          <w:spacing w:val="-3"/>
        </w:rPr>
        <w:tab/>
        <w:t xml:space="preserve"> </w:t>
      </w:r>
      <w:r w:rsidR="00297D79" w:rsidRPr="00620CCA">
        <w:rPr>
          <w:rFonts w:ascii="Times New Roman" w:hAnsi="Times New Roman" w:cs="Times New Roman"/>
          <w:spacing w:val="-3"/>
        </w:rPr>
        <w:fldChar w:fldCharType="begin"/>
      </w:r>
      <w:r w:rsidRPr="00620CCA">
        <w:rPr>
          <w:rFonts w:ascii="Times New Roman" w:hAnsi="Times New Roman" w:cs="Times New Roman"/>
          <w:spacing w:val="-3"/>
        </w:rPr>
        <w:instrText xml:space="preserve">PRIVATE </w:instrText>
      </w:r>
      <w:r w:rsidR="00297D79" w:rsidRPr="00620CCA">
        <w:rPr>
          <w:rFonts w:ascii="Times New Roman" w:hAnsi="Times New Roman" w:cs="Times New Roman"/>
          <w:spacing w:val="-3"/>
        </w:rPr>
        <w:fldChar w:fldCharType="end"/>
      </w:r>
    </w:p>
    <w:p w:rsidR="00A3616F" w:rsidRPr="00620CCA" w:rsidRDefault="00A3616F" w:rsidP="008D1E76">
      <w:pPr>
        <w:tabs>
          <w:tab w:val="left" w:pos="-720"/>
        </w:tabs>
        <w:suppressAutoHyphens/>
        <w:spacing w:line="240" w:lineRule="atLeast"/>
        <w:ind w:right="540"/>
        <w:jc w:val="both"/>
        <w:rPr>
          <w:rFonts w:ascii="Times New Roman" w:hAnsi="Times New Roman" w:cs="Times New Roman"/>
          <w:spacing w:val="-3"/>
        </w:rPr>
      </w:pPr>
    </w:p>
    <w:p w:rsidR="00A3616F" w:rsidRPr="00620CCA" w:rsidRDefault="00A3616F" w:rsidP="008D1E76">
      <w:pPr>
        <w:tabs>
          <w:tab w:val="center" w:pos="4680"/>
        </w:tabs>
        <w:suppressAutoHyphens/>
        <w:spacing w:line="240" w:lineRule="atLeast"/>
        <w:ind w:right="540"/>
        <w:jc w:val="both"/>
        <w:rPr>
          <w:rFonts w:ascii="Times New Roman" w:hAnsi="Times New Roman" w:cs="Times New Roman"/>
          <w:b/>
          <w:spacing w:val="-3"/>
          <w:u w:val="single"/>
        </w:rPr>
      </w:pPr>
      <w:r w:rsidRPr="00620CCA">
        <w:rPr>
          <w:rFonts w:ascii="Times New Roman" w:hAnsi="Times New Roman" w:cs="Times New Roman"/>
          <w:spacing w:val="-3"/>
        </w:rPr>
        <w:tab/>
      </w:r>
      <w:r w:rsidRPr="00620CCA">
        <w:rPr>
          <w:rFonts w:ascii="Times New Roman" w:hAnsi="Times New Roman" w:cs="Times New Roman"/>
          <w:b/>
          <w:spacing w:val="-3"/>
          <w:u w:val="single"/>
        </w:rPr>
        <w:t>BODY WORN DIGITAL RECORDING SYSTEMS POLICY</w:t>
      </w:r>
    </w:p>
    <w:p w:rsidR="00246F07" w:rsidRPr="00620CCA" w:rsidRDefault="00246F07" w:rsidP="008D1E76">
      <w:pPr>
        <w:ind w:right="540"/>
        <w:rPr>
          <w:rFonts w:ascii="Times New Roman" w:hAnsi="Times New Roman" w:cs="Times New Roman"/>
        </w:rPr>
      </w:pPr>
    </w:p>
    <w:p w:rsidR="00620CCA" w:rsidRPr="00620CCA" w:rsidRDefault="00620CCA" w:rsidP="008D1E76">
      <w:pPr>
        <w:ind w:right="540"/>
        <w:rPr>
          <w:rFonts w:ascii="Times New Roman" w:hAnsi="Times New Roman" w:cs="Times New Roman"/>
        </w:rPr>
      </w:pPr>
    </w:p>
    <w:p w:rsidR="00620CCA" w:rsidRPr="00FF7E46" w:rsidRDefault="00620CCA" w:rsidP="008D1E76">
      <w:pPr>
        <w:pStyle w:val="ListParagraph"/>
        <w:numPr>
          <w:ilvl w:val="0"/>
          <w:numId w:val="1"/>
        </w:numPr>
        <w:ind w:right="720"/>
        <w:rPr>
          <w:rFonts w:ascii="Times New Roman" w:hAnsi="Times New Roman" w:cs="Times New Roman"/>
          <w:b/>
        </w:rPr>
      </w:pPr>
      <w:r w:rsidRPr="00FF7E46">
        <w:rPr>
          <w:rFonts w:ascii="Times New Roman" w:hAnsi="Times New Roman" w:cs="Times New Roman"/>
          <w:b/>
        </w:rPr>
        <w:t>PURPOSE AND SCOPE</w:t>
      </w:r>
    </w:p>
    <w:p w:rsidR="00682708" w:rsidRDefault="00682708" w:rsidP="008D1E76">
      <w:pPr>
        <w:pStyle w:val="ListParagraph"/>
        <w:ind w:left="1080" w:right="720"/>
        <w:rPr>
          <w:rFonts w:ascii="Times New Roman" w:hAnsi="Times New Roman" w:cs="Times New Roman"/>
        </w:rPr>
      </w:pPr>
    </w:p>
    <w:p w:rsidR="00620CCA" w:rsidRDefault="00620CCA" w:rsidP="008D1E76">
      <w:pPr>
        <w:pStyle w:val="ListParagraph"/>
        <w:ind w:left="1080" w:right="720"/>
        <w:rPr>
          <w:rFonts w:ascii="Times New Roman" w:hAnsi="Times New Roman" w:cs="Times New Roman"/>
        </w:rPr>
      </w:pPr>
      <w:r>
        <w:rPr>
          <w:rFonts w:ascii="Times New Roman" w:hAnsi="Times New Roman" w:cs="Times New Roman"/>
        </w:rPr>
        <w:t xml:space="preserve">The use of </w:t>
      </w:r>
      <w:r w:rsidR="00FA4931">
        <w:rPr>
          <w:rFonts w:ascii="Times New Roman" w:hAnsi="Times New Roman" w:cs="Times New Roman"/>
        </w:rPr>
        <w:t xml:space="preserve">the </w:t>
      </w:r>
      <w:r>
        <w:rPr>
          <w:rFonts w:ascii="Times New Roman" w:hAnsi="Times New Roman" w:cs="Times New Roman"/>
        </w:rPr>
        <w:t>Body Worn Digital Recording (BWDR) system provides an unbiased audio/video recording of events that employees encounter.  These recordings can be useful for the documentation of evidence, the preparation of offense reports and future court testimony.  These recordings can also protect employees from false allegations of misconduct</w:t>
      </w:r>
      <w:r w:rsidR="00900F9E">
        <w:rPr>
          <w:rFonts w:ascii="Times New Roman" w:hAnsi="Times New Roman" w:cs="Times New Roman"/>
        </w:rPr>
        <w:t xml:space="preserve"> as well as substantiate allegations of misconduct</w:t>
      </w:r>
      <w:r>
        <w:rPr>
          <w:rFonts w:ascii="Times New Roman" w:hAnsi="Times New Roman" w:cs="Times New Roman"/>
        </w:rPr>
        <w:t xml:space="preserve"> and</w:t>
      </w:r>
      <w:r w:rsidR="00900F9E">
        <w:rPr>
          <w:rFonts w:ascii="Times New Roman" w:hAnsi="Times New Roman" w:cs="Times New Roman"/>
        </w:rPr>
        <w:t xml:space="preserve"> can</w:t>
      </w:r>
      <w:r>
        <w:rPr>
          <w:rFonts w:ascii="Times New Roman" w:hAnsi="Times New Roman" w:cs="Times New Roman"/>
        </w:rPr>
        <w:t xml:space="preserve"> be of use when debriefing incidents or evaluating performance.</w:t>
      </w:r>
    </w:p>
    <w:p w:rsidR="00FB524D" w:rsidRDefault="00FB524D" w:rsidP="008D1E76">
      <w:pPr>
        <w:pStyle w:val="ListParagraph"/>
        <w:ind w:left="1080" w:right="720"/>
        <w:rPr>
          <w:rFonts w:ascii="Times New Roman" w:hAnsi="Times New Roman" w:cs="Times New Roman"/>
        </w:rPr>
      </w:pPr>
    </w:p>
    <w:p w:rsidR="00FB524D" w:rsidRPr="00FF7E46" w:rsidRDefault="00FB524D" w:rsidP="008D1E76">
      <w:pPr>
        <w:pStyle w:val="ListParagraph"/>
        <w:numPr>
          <w:ilvl w:val="0"/>
          <w:numId w:val="1"/>
        </w:numPr>
        <w:ind w:right="720"/>
        <w:rPr>
          <w:rFonts w:ascii="Times New Roman" w:hAnsi="Times New Roman" w:cs="Times New Roman"/>
          <w:b/>
        </w:rPr>
      </w:pPr>
      <w:r w:rsidRPr="00FF7E46">
        <w:rPr>
          <w:rFonts w:ascii="Times New Roman" w:hAnsi="Times New Roman" w:cs="Times New Roman"/>
          <w:b/>
        </w:rPr>
        <w:t>DEPARTMENT ISSUED BODY WORN DIGITAL RECORDING SYSTEM</w:t>
      </w:r>
    </w:p>
    <w:p w:rsidR="00682708" w:rsidRDefault="00682708" w:rsidP="008D1E76">
      <w:pPr>
        <w:pStyle w:val="ListParagraph"/>
        <w:ind w:left="1080" w:right="720"/>
        <w:rPr>
          <w:rFonts w:ascii="Times New Roman" w:hAnsi="Times New Roman" w:cs="Times New Roman"/>
        </w:rPr>
      </w:pPr>
    </w:p>
    <w:p w:rsidR="00FB524D" w:rsidRDefault="00682708" w:rsidP="008D1E76">
      <w:pPr>
        <w:pStyle w:val="ListParagraph"/>
        <w:numPr>
          <w:ilvl w:val="0"/>
          <w:numId w:val="2"/>
        </w:numPr>
        <w:ind w:right="720"/>
        <w:rPr>
          <w:rFonts w:ascii="Times New Roman" w:hAnsi="Times New Roman" w:cs="Times New Roman"/>
        </w:rPr>
      </w:pPr>
      <w:r>
        <w:rPr>
          <w:rFonts w:ascii="Times New Roman" w:hAnsi="Times New Roman" w:cs="Times New Roman"/>
        </w:rPr>
        <w:t>Employees equipped with a department issued BWDR system must be trained in the operation of the equipment prior to its use.  BWDR equipment will be used in accordance with the BWDR operations manual.</w:t>
      </w:r>
    </w:p>
    <w:p w:rsidR="005B49A4" w:rsidRDefault="005B49A4" w:rsidP="008D1E76">
      <w:pPr>
        <w:pStyle w:val="ListParagraph"/>
        <w:ind w:left="1440" w:right="720"/>
        <w:rPr>
          <w:rFonts w:ascii="Times New Roman" w:hAnsi="Times New Roman" w:cs="Times New Roman"/>
        </w:rPr>
      </w:pPr>
    </w:p>
    <w:p w:rsidR="00682708" w:rsidRDefault="00682708" w:rsidP="008D1E76">
      <w:pPr>
        <w:pStyle w:val="ListParagraph"/>
        <w:numPr>
          <w:ilvl w:val="0"/>
          <w:numId w:val="2"/>
        </w:numPr>
        <w:ind w:right="720"/>
        <w:rPr>
          <w:rFonts w:ascii="Times New Roman" w:hAnsi="Times New Roman" w:cs="Times New Roman"/>
        </w:rPr>
      </w:pPr>
      <w:r>
        <w:rPr>
          <w:rFonts w:ascii="Times New Roman" w:hAnsi="Times New Roman" w:cs="Times New Roman"/>
        </w:rPr>
        <w:t xml:space="preserve">Employees who discover an operational defect with the BWDR system will attempt to correct the system following the received training on the device, </w:t>
      </w:r>
      <w:r w:rsidR="00942892">
        <w:rPr>
          <w:rFonts w:ascii="Times New Roman" w:hAnsi="Times New Roman" w:cs="Times New Roman"/>
        </w:rPr>
        <w:t>(</w:t>
      </w:r>
      <w:r>
        <w:rPr>
          <w:rFonts w:ascii="Times New Roman" w:hAnsi="Times New Roman" w:cs="Times New Roman"/>
        </w:rPr>
        <w:t>cycling the power, etc</w:t>
      </w:r>
      <w:r w:rsidR="00942892">
        <w:rPr>
          <w:rFonts w:ascii="Times New Roman" w:hAnsi="Times New Roman" w:cs="Times New Roman"/>
        </w:rPr>
        <w:t>)</w:t>
      </w:r>
      <w:r>
        <w:rPr>
          <w:rFonts w:ascii="Times New Roman" w:hAnsi="Times New Roman" w:cs="Times New Roman"/>
        </w:rPr>
        <w:t>.  If the BWDR is found to have a physical defect or malfunction, the employee will notify the supervisor and write up the device for service describing the events leading up to failure.</w:t>
      </w:r>
    </w:p>
    <w:p w:rsidR="00236BFD" w:rsidRPr="00236BFD" w:rsidRDefault="00236BFD" w:rsidP="008D1E76">
      <w:pPr>
        <w:pStyle w:val="ListParagraph"/>
        <w:ind w:right="720"/>
        <w:rPr>
          <w:rFonts w:ascii="Times New Roman" w:hAnsi="Times New Roman" w:cs="Times New Roman"/>
        </w:rPr>
      </w:pPr>
    </w:p>
    <w:p w:rsidR="00236BFD" w:rsidRDefault="00236BFD" w:rsidP="008D1E76">
      <w:pPr>
        <w:pStyle w:val="ListParagraph"/>
        <w:numPr>
          <w:ilvl w:val="0"/>
          <w:numId w:val="2"/>
        </w:numPr>
        <w:ind w:right="720"/>
        <w:rPr>
          <w:rFonts w:ascii="Times New Roman" w:hAnsi="Times New Roman" w:cs="Times New Roman"/>
        </w:rPr>
      </w:pPr>
      <w:r>
        <w:rPr>
          <w:rFonts w:ascii="Times New Roman" w:hAnsi="Times New Roman" w:cs="Times New Roman"/>
        </w:rPr>
        <w:t>Employees shall not:</w:t>
      </w:r>
    </w:p>
    <w:p w:rsidR="00236BFD" w:rsidRDefault="00236BFD" w:rsidP="008D1E76">
      <w:pPr>
        <w:pStyle w:val="ListParagraph"/>
        <w:numPr>
          <w:ilvl w:val="0"/>
          <w:numId w:val="3"/>
        </w:numPr>
        <w:ind w:right="720"/>
        <w:rPr>
          <w:rFonts w:ascii="Times New Roman" w:hAnsi="Times New Roman" w:cs="Times New Roman"/>
        </w:rPr>
      </w:pPr>
      <w:r>
        <w:rPr>
          <w:rFonts w:ascii="Times New Roman" w:hAnsi="Times New Roman" w:cs="Times New Roman"/>
        </w:rPr>
        <w:t>Bypass or attempt to override the equipment</w:t>
      </w:r>
    </w:p>
    <w:p w:rsidR="00236BFD" w:rsidRDefault="00236BFD" w:rsidP="008D1E76">
      <w:pPr>
        <w:pStyle w:val="ListParagraph"/>
        <w:numPr>
          <w:ilvl w:val="0"/>
          <w:numId w:val="3"/>
        </w:numPr>
        <w:ind w:right="720"/>
        <w:rPr>
          <w:rFonts w:ascii="Times New Roman" w:hAnsi="Times New Roman" w:cs="Times New Roman"/>
        </w:rPr>
      </w:pPr>
      <w:r>
        <w:rPr>
          <w:rFonts w:ascii="Times New Roman" w:hAnsi="Times New Roman" w:cs="Times New Roman"/>
        </w:rPr>
        <w:t>Erase, alter or delete any recording produced by the BWDR</w:t>
      </w:r>
      <w:r w:rsidR="003A5725">
        <w:rPr>
          <w:rFonts w:ascii="Times New Roman" w:hAnsi="Times New Roman" w:cs="Times New Roman"/>
        </w:rPr>
        <w:t>, unless authorized by a supervisor.</w:t>
      </w:r>
    </w:p>
    <w:p w:rsidR="00B12624" w:rsidRDefault="00B12624" w:rsidP="008D1E76">
      <w:pPr>
        <w:ind w:left="360" w:right="720" w:firstLine="720"/>
        <w:rPr>
          <w:rFonts w:ascii="Times New Roman" w:hAnsi="Times New Roman" w:cs="Times New Roman"/>
        </w:rPr>
      </w:pPr>
    </w:p>
    <w:p w:rsidR="00B71B82" w:rsidRPr="00FF7E46" w:rsidRDefault="00B12624" w:rsidP="008D1E76">
      <w:pPr>
        <w:pStyle w:val="ListParagraph"/>
        <w:numPr>
          <w:ilvl w:val="0"/>
          <w:numId w:val="1"/>
        </w:numPr>
        <w:ind w:right="720"/>
        <w:rPr>
          <w:rFonts w:ascii="Times New Roman" w:hAnsi="Times New Roman" w:cs="Times New Roman"/>
          <w:b/>
        </w:rPr>
      </w:pPr>
      <w:r w:rsidRPr="00FF7E46">
        <w:rPr>
          <w:rFonts w:ascii="Times New Roman" w:hAnsi="Times New Roman" w:cs="Times New Roman"/>
          <w:b/>
        </w:rPr>
        <w:t xml:space="preserve">WHEN DEPARTMENT ISSUED BWDR </w:t>
      </w:r>
      <w:r w:rsidR="00B71B82" w:rsidRPr="00FF7E46">
        <w:rPr>
          <w:rFonts w:ascii="Times New Roman" w:hAnsi="Times New Roman" w:cs="Times New Roman"/>
          <w:b/>
        </w:rPr>
        <w:t>SYSTEM USE IS REQUIRE</w:t>
      </w:r>
      <w:r w:rsidR="00942892" w:rsidRPr="00FF7E46">
        <w:rPr>
          <w:rFonts w:ascii="Times New Roman" w:hAnsi="Times New Roman" w:cs="Times New Roman"/>
          <w:b/>
        </w:rPr>
        <w:t>D</w:t>
      </w:r>
    </w:p>
    <w:p w:rsidR="00B71B82" w:rsidRDefault="00B71B82" w:rsidP="008D1E76">
      <w:pPr>
        <w:pStyle w:val="ListParagraph"/>
        <w:ind w:left="1080" w:right="720"/>
        <w:rPr>
          <w:rFonts w:ascii="Times New Roman" w:hAnsi="Times New Roman" w:cs="Times New Roman"/>
        </w:rPr>
      </w:pPr>
    </w:p>
    <w:p w:rsidR="00B71B82" w:rsidRDefault="00B71B82" w:rsidP="008D1E76">
      <w:pPr>
        <w:pStyle w:val="ListParagraph"/>
        <w:numPr>
          <w:ilvl w:val="0"/>
          <w:numId w:val="6"/>
        </w:numPr>
        <w:ind w:right="720"/>
        <w:rPr>
          <w:rFonts w:ascii="Times New Roman" w:hAnsi="Times New Roman" w:cs="Times New Roman"/>
        </w:rPr>
      </w:pPr>
      <w:r>
        <w:rPr>
          <w:rFonts w:ascii="Times New Roman" w:hAnsi="Times New Roman" w:cs="Times New Roman"/>
        </w:rPr>
        <w:t>This section is not intended to describe every possible situation where the system may be used.  In some circumstances it may not be possible to capture images of an incident due to conditions or location of the camera, however, the audio portion can be valuable evidence and is subject to the same activation requirements.</w:t>
      </w:r>
    </w:p>
    <w:p w:rsidR="00BD2A1A" w:rsidRDefault="00BD2A1A" w:rsidP="008D1E76">
      <w:pPr>
        <w:pStyle w:val="ListParagraph"/>
        <w:numPr>
          <w:ilvl w:val="0"/>
          <w:numId w:val="7"/>
        </w:numPr>
        <w:ind w:right="720"/>
        <w:rPr>
          <w:rFonts w:ascii="Times New Roman" w:hAnsi="Times New Roman" w:cs="Times New Roman"/>
        </w:rPr>
      </w:pPr>
      <w:r>
        <w:rPr>
          <w:rFonts w:ascii="Times New Roman" w:hAnsi="Times New Roman" w:cs="Times New Roman"/>
        </w:rPr>
        <w:t>All units responding to a scene shall activate their department issued BWDR equipment when they</w:t>
      </w:r>
    </w:p>
    <w:p w:rsidR="00BD2A1A" w:rsidRDefault="00BD2A1A" w:rsidP="008D1E76">
      <w:pPr>
        <w:pStyle w:val="ListParagraph"/>
        <w:numPr>
          <w:ilvl w:val="0"/>
          <w:numId w:val="8"/>
        </w:numPr>
        <w:ind w:right="720"/>
        <w:rPr>
          <w:rFonts w:ascii="Times New Roman" w:hAnsi="Times New Roman" w:cs="Times New Roman"/>
        </w:rPr>
      </w:pPr>
      <w:r>
        <w:rPr>
          <w:rFonts w:ascii="Times New Roman" w:hAnsi="Times New Roman" w:cs="Times New Roman"/>
        </w:rPr>
        <w:t>Activate the dash cam recording prior to arriving on scene; or</w:t>
      </w:r>
    </w:p>
    <w:p w:rsidR="00BD2A1A" w:rsidRDefault="00BD2A1A" w:rsidP="008D1E76">
      <w:pPr>
        <w:pStyle w:val="ListParagraph"/>
        <w:numPr>
          <w:ilvl w:val="0"/>
          <w:numId w:val="8"/>
        </w:numPr>
        <w:ind w:right="720"/>
        <w:rPr>
          <w:rFonts w:ascii="Times New Roman" w:hAnsi="Times New Roman" w:cs="Times New Roman"/>
        </w:rPr>
      </w:pPr>
      <w:r>
        <w:rPr>
          <w:rFonts w:ascii="Times New Roman" w:hAnsi="Times New Roman" w:cs="Times New Roman"/>
        </w:rPr>
        <w:t>Have detained or arrested a person; or</w:t>
      </w:r>
    </w:p>
    <w:p w:rsidR="00BD2A1A" w:rsidRDefault="00BD2A1A" w:rsidP="008D1E76">
      <w:pPr>
        <w:pStyle w:val="ListParagraph"/>
        <w:numPr>
          <w:ilvl w:val="0"/>
          <w:numId w:val="8"/>
        </w:numPr>
        <w:ind w:right="720"/>
        <w:rPr>
          <w:rFonts w:ascii="Times New Roman" w:hAnsi="Times New Roman" w:cs="Times New Roman"/>
        </w:rPr>
      </w:pPr>
      <w:r>
        <w:rPr>
          <w:rFonts w:ascii="Times New Roman" w:hAnsi="Times New Roman" w:cs="Times New Roman"/>
        </w:rPr>
        <w:t>Are attempting to detain or arrest a person; or</w:t>
      </w:r>
    </w:p>
    <w:p w:rsidR="00BD2A1A" w:rsidRDefault="00BD2A1A" w:rsidP="008D1E76">
      <w:pPr>
        <w:pStyle w:val="ListParagraph"/>
        <w:numPr>
          <w:ilvl w:val="0"/>
          <w:numId w:val="8"/>
        </w:numPr>
        <w:ind w:right="720"/>
        <w:rPr>
          <w:rFonts w:ascii="Times New Roman" w:hAnsi="Times New Roman" w:cs="Times New Roman"/>
        </w:rPr>
      </w:pPr>
      <w:r>
        <w:rPr>
          <w:rFonts w:ascii="Times New Roman" w:hAnsi="Times New Roman" w:cs="Times New Roman"/>
        </w:rPr>
        <w:t>By the nature of the call are likely to detain or arrest a person</w:t>
      </w:r>
    </w:p>
    <w:p w:rsidR="00F55358" w:rsidRDefault="00F55358" w:rsidP="008D1E76">
      <w:pPr>
        <w:pStyle w:val="ListParagraph"/>
        <w:ind w:left="2160" w:right="720"/>
        <w:rPr>
          <w:rFonts w:ascii="Times New Roman" w:hAnsi="Times New Roman" w:cs="Times New Roman"/>
        </w:rPr>
      </w:pPr>
    </w:p>
    <w:p w:rsidR="00F55358" w:rsidRDefault="00DC41A6" w:rsidP="008D1E76">
      <w:pPr>
        <w:pStyle w:val="ListParagraph"/>
        <w:numPr>
          <w:ilvl w:val="0"/>
          <w:numId w:val="6"/>
        </w:numPr>
        <w:ind w:right="720"/>
        <w:rPr>
          <w:rFonts w:ascii="Times New Roman" w:hAnsi="Times New Roman" w:cs="Times New Roman"/>
        </w:rPr>
      </w:pPr>
      <w:r>
        <w:rPr>
          <w:rFonts w:ascii="Times New Roman" w:hAnsi="Times New Roman" w:cs="Times New Roman"/>
        </w:rPr>
        <w:t>Examples of when the department issued BWDR system must be activated include, but are not limited to:</w:t>
      </w:r>
    </w:p>
    <w:p w:rsidR="00DC41A6" w:rsidRDefault="00DC41A6" w:rsidP="008D1E76">
      <w:pPr>
        <w:pStyle w:val="ListParagraph"/>
        <w:numPr>
          <w:ilvl w:val="0"/>
          <w:numId w:val="9"/>
        </w:numPr>
        <w:ind w:right="720"/>
        <w:rPr>
          <w:rFonts w:ascii="Times New Roman" w:hAnsi="Times New Roman" w:cs="Times New Roman"/>
        </w:rPr>
      </w:pPr>
      <w:r>
        <w:rPr>
          <w:rFonts w:ascii="Times New Roman" w:hAnsi="Times New Roman" w:cs="Times New Roman"/>
        </w:rPr>
        <w:lastRenderedPageBreak/>
        <w:t>Traffic stops</w:t>
      </w:r>
    </w:p>
    <w:p w:rsidR="00DC41A6" w:rsidRDefault="00DC41A6" w:rsidP="008D1E76">
      <w:pPr>
        <w:pStyle w:val="ListParagraph"/>
        <w:numPr>
          <w:ilvl w:val="0"/>
          <w:numId w:val="9"/>
        </w:numPr>
        <w:ind w:right="720"/>
        <w:rPr>
          <w:rFonts w:ascii="Times New Roman" w:hAnsi="Times New Roman" w:cs="Times New Roman"/>
        </w:rPr>
      </w:pPr>
      <w:r>
        <w:rPr>
          <w:rFonts w:ascii="Times New Roman" w:hAnsi="Times New Roman" w:cs="Times New Roman"/>
        </w:rPr>
        <w:t>Pursuits until completion of enforcement action</w:t>
      </w:r>
    </w:p>
    <w:p w:rsidR="00DC41A6" w:rsidRDefault="00DC41A6" w:rsidP="008D1E76">
      <w:pPr>
        <w:pStyle w:val="ListParagraph"/>
        <w:numPr>
          <w:ilvl w:val="0"/>
          <w:numId w:val="9"/>
        </w:numPr>
        <w:ind w:right="720"/>
        <w:rPr>
          <w:rFonts w:ascii="Times New Roman" w:hAnsi="Times New Roman" w:cs="Times New Roman"/>
        </w:rPr>
      </w:pPr>
      <w:r>
        <w:rPr>
          <w:rFonts w:ascii="Times New Roman" w:hAnsi="Times New Roman" w:cs="Times New Roman"/>
        </w:rPr>
        <w:t>DUI investigations including field sobriety tests</w:t>
      </w:r>
    </w:p>
    <w:p w:rsidR="00DC41A6" w:rsidRDefault="00DC41A6" w:rsidP="008D1E76">
      <w:pPr>
        <w:pStyle w:val="ListParagraph"/>
        <w:numPr>
          <w:ilvl w:val="0"/>
          <w:numId w:val="9"/>
        </w:numPr>
        <w:ind w:right="720"/>
        <w:rPr>
          <w:rFonts w:ascii="Times New Roman" w:hAnsi="Times New Roman" w:cs="Times New Roman"/>
        </w:rPr>
      </w:pPr>
      <w:r>
        <w:rPr>
          <w:rFonts w:ascii="Times New Roman" w:hAnsi="Times New Roman" w:cs="Times New Roman"/>
        </w:rPr>
        <w:t>Warrant service</w:t>
      </w:r>
    </w:p>
    <w:p w:rsidR="00DC41A6" w:rsidRDefault="00DC41A6" w:rsidP="008D1E76">
      <w:pPr>
        <w:pStyle w:val="ListParagraph"/>
        <w:numPr>
          <w:ilvl w:val="0"/>
          <w:numId w:val="9"/>
        </w:numPr>
        <w:ind w:right="720"/>
        <w:rPr>
          <w:rFonts w:ascii="Times New Roman" w:hAnsi="Times New Roman" w:cs="Times New Roman"/>
        </w:rPr>
      </w:pPr>
      <w:r>
        <w:rPr>
          <w:rFonts w:ascii="Times New Roman" w:hAnsi="Times New Roman" w:cs="Times New Roman"/>
        </w:rPr>
        <w:t>Investigatory stops</w:t>
      </w:r>
    </w:p>
    <w:p w:rsidR="00DC41A6" w:rsidRDefault="00DC41A6" w:rsidP="008D1E76">
      <w:pPr>
        <w:pStyle w:val="ListParagraph"/>
        <w:numPr>
          <w:ilvl w:val="0"/>
          <w:numId w:val="9"/>
        </w:numPr>
        <w:ind w:right="720"/>
        <w:rPr>
          <w:rFonts w:ascii="Times New Roman" w:hAnsi="Times New Roman" w:cs="Times New Roman"/>
        </w:rPr>
      </w:pPr>
      <w:r>
        <w:rPr>
          <w:rFonts w:ascii="Times New Roman" w:hAnsi="Times New Roman" w:cs="Times New Roman"/>
        </w:rPr>
        <w:t>Any contact that becomes adversarial in an incident that would not otherwise require recording.  In those situations it may be impractical or unreasonable for employees to activate their BWDR system before taking police action.  It is expected that once the immediacy of the situation is over employees will activate their BWDR system to record the remainder of the incident.</w:t>
      </w:r>
    </w:p>
    <w:p w:rsidR="00FC7C37" w:rsidRDefault="00FC7C37" w:rsidP="008D1E76">
      <w:pPr>
        <w:pStyle w:val="ListParagraph"/>
        <w:ind w:left="1800" w:right="720"/>
        <w:rPr>
          <w:rFonts w:ascii="Times New Roman" w:hAnsi="Times New Roman" w:cs="Times New Roman"/>
        </w:rPr>
      </w:pPr>
    </w:p>
    <w:p w:rsidR="00FC7C37" w:rsidRDefault="00FC7C37" w:rsidP="008D1E76">
      <w:pPr>
        <w:pStyle w:val="ListParagraph"/>
        <w:numPr>
          <w:ilvl w:val="0"/>
          <w:numId w:val="6"/>
        </w:numPr>
        <w:ind w:right="720"/>
        <w:rPr>
          <w:rFonts w:ascii="Times New Roman" w:hAnsi="Times New Roman" w:cs="Times New Roman"/>
        </w:rPr>
      </w:pPr>
      <w:r>
        <w:rPr>
          <w:rFonts w:ascii="Times New Roman" w:hAnsi="Times New Roman" w:cs="Times New Roman"/>
        </w:rPr>
        <w:t>In addition to the required situations, employees may activate the system anytime they believe its use would be appropriate and/or valuable to document an incident.</w:t>
      </w:r>
    </w:p>
    <w:p w:rsidR="00EA7D9D" w:rsidRDefault="00EA7D9D" w:rsidP="008D1E76">
      <w:pPr>
        <w:pStyle w:val="ListParagraph"/>
        <w:ind w:left="1440" w:right="720"/>
        <w:rPr>
          <w:rFonts w:ascii="Times New Roman" w:hAnsi="Times New Roman" w:cs="Times New Roman"/>
        </w:rPr>
      </w:pPr>
    </w:p>
    <w:p w:rsidR="00EA7D9D" w:rsidRDefault="00EA7D9D" w:rsidP="008D1E76">
      <w:pPr>
        <w:pStyle w:val="ListParagraph"/>
        <w:numPr>
          <w:ilvl w:val="0"/>
          <w:numId w:val="6"/>
        </w:numPr>
        <w:ind w:right="720"/>
        <w:rPr>
          <w:rFonts w:ascii="Times New Roman" w:hAnsi="Times New Roman" w:cs="Times New Roman"/>
        </w:rPr>
      </w:pPr>
      <w:r>
        <w:rPr>
          <w:rFonts w:ascii="Times New Roman" w:hAnsi="Times New Roman" w:cs="Times New Roman"/>
        </w:rPr>
        <w:t>There may be instances in which an officer is required to take immediate action to an event that occurs directly in front of them which may not allow time to activate their BWDR system.  In these circumstances the officer shall activate their BWD</w:t>
      </w:r>
      <w:r w:rsidR="00191261">
        <w:rPr>
          <w:rFonts w:ascii="Times New Roman" w:hAnsi="Times New Roman" w:cs="Times New Roman"/>
        </w:rPr>
        <w:t>R</w:t>
      </w:r>
      <w:r>
        <w:rPr>
          <w:rFonts w:ascii="Times New Roman" w:hAnsi="Times New Roman" w:cs="Times New Roman"/>
        </w:rPr>
        <w:t xml:space="preserve"> as soon as practical after the officer has safely contained the situation.</w:t>
      </w:r>
    </w:p>
    <w:p w:rsidR="005705C3" w:rsidRPr="005705C3" w:rsidRDefault="005705C3" w:rsidP="005705C3">
      <w:pPr>
        <w:pStyle w:val="ListParagraph"/>
        <w:rPr>
          <w:rFonts w:ascii="Times New Roman" w:hAnsi="Times New Roman" w:cs="Times New Roman"/>
        </w:rPr>
      </w:pPr>
    </w:p>
    <w:p w:rsidR="005705C3" w:rsidRDefault="005705C3" w:rsidP="008D1E76">
      <w:pPr>
        <w:pStyle w:val="ListParagraph"/>
        <w:numPr>
          <w:ilvl w:val="0"/>
          <w:numId w:val="6"/>
        </w:numPr>
        <w:ind w:right="720"/>
        <w:rPr>
          <w:rFonts w:ascii="Times New Roman" w:hAnsi="Times New Roman" w:cs="Times New Roman"/>
        </w:rPr>
      </w:pPr>
      <w:r>
        <w:rPr>
          <w:rFonts w:ascii="Times New Roman" w:hAnsi="Times New Roman" w:cs="Times New Roman"/>
        </w:rPr>
        <w:t>When the BWDR system is used, The Deputy will state in his/her report that a recording of the incident has been made.</w:t>
      </w:r>
    </w:p>
    <w:p w:rsidR="005705C3" w:rsidRPr="005705C3" w:rsidRDefault="005705C3" w:rsidP="005705C3">
      <w:pPr>
        <w:pStyle w:val="ListParagraph"/>
        <w:rPr>
          <w:rFonts w:ascii="Times New Roman" w:hAnsi="Times New Roman" w:cs="Times New Roman"/>
        </w:rPr>
      </w:pPr>
    </w:p>
    <w:p w:rsidR="005705C3" w:rsidRDefault="005705C3" w:rsidP="008D1E76">
      <w:pPr>
        <w:pStyle w:val="ListParagraph"/>
        <w:numPr>
          <w:ilvl w:val="0"/>
          <w:numId w:val="6"/>
        </w:numPr>
        <w:ind w:right="720"/>
        <w:rPr>
          <w:rFonts w:ascii="Times New Roman" w:hAnsi="Times New Roman" w:cs="Times New Roman"/>
        </w:rPr>
      </w:pPr>
      <w:r>
        <w:rPr>
          <w:rFonts w:ascii="Times New Roman" w:hAnsi="Times New Roman" w:cs="Times New Roman"/>
        </w:rPr>
        <w:t>Deputies that have a BWDR are required to articulate on camera, or in their report, their reasoning, if they fail to record an incident that is required by this policy to be recorded.</w:t>
      </w:r>
    </w:p>
    <w:p w:rsidR="00762FFA" w:rsidRPr="00762FFA" w:rsidRDefault="00762FFA" w:rsidP="008D1E76">
      <w:pPr>
        <w:pStyle w:val="ListParagraph"/>
        <w:ind w:right="720"/>
        <w:rPr>
          <w:rFonts w:ascii="Times New Roman" w:hAnsi="Times New Roman" w:cs="Times New Roman"/>
        </w:rPr>
      </w:pPr>
    </w:p>
    <w:p w:rsidR="00762FFA" w:rsidRPr="008D1E76" w:rsidRDefault="00762FFA" w:rsidP="00762FFA">
      <w:pPr>
        <w:pStyle w:val="ListParagraph"/>
        <w:numPr>
          <w:ilvl w:val="0"/>
          <w:numId w:val="1"/>
        </w:numPr>
        <w:ind w:right="-180"/>
        <w:rPr>
          <w:rFonts w:ascii="Times New Roman" w:hAnsi="Times New Roman" w:cs="Times New Roman"/>
          <w:b/>
        </w:rPr>
      </w:pPr>
      <w:r w:rsidRPr="008D1E76">
        <w:rPr>
          <w:rFonts w:ascii="Times New Roman" w:hAnsi="Times New Roman" w:cs="Times New Roman"/>
          <w:b/>
        </w:rPr>
        <w:t>WHEN DEPARTMENT ISSUED BWDR SYSTEM DEACTIVATION IS AUTHORIZED</w:t>
      </w:r>
    </w:p>
    <w:p w:rsidR="00762FFA" w:rsidRDefault="00762FFA" w:rsidP="00762FFA">
      <w:pPr>
        <w:pStyle w:val="ListParagraph"/>
        <w:ind w:left="1080" w:right="-180"/>
        <w:rPr>
          <w:rFonts w:ascii="Times New Roman" w:hAnsi="Times New Roman" w:cs="Times New Roman"/>
        </w:rPr>
      </w:pPr>
    </w:p>
    <w:p w:rsidR="00762FFA" w:rsidRDefault="00762FFA" w:rsidP="008D1E76">
      <w:pPr>
        <w:pStyle w:val="ListParagraph"/>
        <w:numPr>
          <w:ilvl w:val="0"/>
          <w:numId w:val="10"/>
        </w:numPr>
        <w:ind w:right="720"/>
        <w:rPr>
          <w:rFonts w:ascii="Times New Roman" w:hAnsi="Times New Roman" w:cs="Times New Roman"/>
        </w:rPr>
      </w:pPr>
      <w:r>
        <w:rPr>
          <w:rFonts w:ascii="Times New Roman" w:hAnsi="Times New Roman" w:cs="Times New Roman"/>
        </w:rPr>
        <w:t>Once the BWDR system is activated it shall remain on until the incident has concluded.</w:t>
      </w:r>
    </w:p>
    <w:p w:rsidR="00762FFA" w:rsidRDefault="00762FFA" w:rsidP="008D1E76">
      <w:pPr>
        <w:pStyle w:val="ListParagraph"/>
        <w:numPr>
          <w:ilvl w:val="0"/>
          <w:numId w:val="11"/>
        </w:numPr>
        <w:ind w:right="720"/>
        <w:rPr>
          <w:rFonts w:ascii="Times New Roman" w:hAnsi="Times New Roman" w:cs="Times New Roman"/>
        </w:rPr>
      </w:pPr>
      <w:r>
        <w:rPr>
          <w:rFonts w:ascii="Times New Roman" w:hAnsi="Times New Roman" w:cs="Times New Roman"/>
        </w:rPr>
        <w:t>For purposes of this section, conclusion of an incident has occurred when:</w:t>
      </w:r>
    </w:p>
    <w:p w:rsidR="00762FFA" w:rsidRDefault="00762FFA" w:rsidP="008D1E76">
      <w:pPr>
        <w:pStyle w:val="ListParagraph"/>
        <w:numPr>
          <w:ilvl w:val="0"/>
          <w:numId w:val="12"/>
        </w:numPr>
        <w:ind w:right="720"/>
        <w:rPr>
          <w:rFonts w:ascii="Times New Roman" w:hAnsi="Times New Roman" w:cs="Times New Roman"/>
        </w:rPr>
      </w:pPr>
      <w:r>
        <w:rPr>
          <w:rFonts w:ascii="Times New Roman" w:hAnsi="Times New Roman" w:cs="Times New Roman"/>
        </w:rPr>
        <w:t>All arrests have been made and arres</w:t>
      </w:r>
      <w:r w:rsidR="00A06BC0">
        <w:rPr>
          <w:rFonts w:ascii="Times New Roman" w:hAnsi="Times New Roman" w:cs="Times New Roman"/>
        </w:rPr>
        <w:t>tees have been transported; and</w:t>
      </w:r>
    </w:p>
    <w:p w:rsidR="00762FFA" w:rsidRDefault="00762FFA" w:rsidP="008D1E76">
      <w:pPr>
        <w:pStyle w:val="ListParagraph"/>
        <w:numPr>
          <w:ilvl w:val="0"/>
          <w:numId w:val="12"/>
        </w:numPr>
        <w:ind w:right="720"/>
        <w:rPr>
          <w:rFonts w:ascii="Times New Roman" w:hAnsi="Times New Roman" w:cs="Times New Roman"/>
        </w:rPr>
      </w:pPr>
      <w:r>
        <w:rPr>
          <w:rFonts w:ascii="Times New Roman" w:hAnsi="Times New Roman" w:cs="Times New Roman"/>
        </w:rPr>
        <w:t>All witnesses and victims have been interviewed</w:t>
      </w:r>
    </w:p>
    <w:p w:rsidR="005705C3" w:rsidRDefault="005705C3" w:rsidP="008D1E76">
      <w:pPr>
        <w:pStyle w:val="ListParagraph"/>
        <w:numPr>
          <w:ilvl w:val="0"/>
          <w:numId w:val="12"/>
        </w:numPr>
        <w:ind w:right="720"/>
        <w:rPr>
          <w:rFonts w:ascii="Times New Roman" w:hAnsi="Times New Roman" w:cs="Times New Roman"/>
        </w:rPr>
      </w:pPr>
      <w:r>
        <w:rPr>
          <w:rFonts w:ascii="Times New Roman" w:hAnsi="Times New Roman" w:cs="Times New Roman"/>
        </w:rPr>
        <w:t>A supervisor has authorized (on camera) that a recording may cease</w:t>
      </w:r>
      <w:r w:rsidR="00944C1D">
        <w:rPr>
          <w:rFonts w:ascii="Times New Roman" w:hAnsi="Times New Roman" w:cs="Times New Roman"/>
        </w:rPr>
        <w:t>.</w:t>
      </w:r>
    </w:p>
    <w:p w:rsidR="00944C1D" w:rsidRDefault="00944C1D" w:rsidP="008D1E76">
      <w:pPr>
        <w:pStyle w:val="ListParagraph"/>
        <w:numPr>
          <w:ilvl w:val="0"/>
          <w:numId w:val="12"/>
        </w:numPr>
        <w:ind w:right="720"/>
        <w:rPr>
          <w:rFonts w:ascii="Times New Roman" w:hAnsi="Times New Roman" w:cs="Times New Roman"/>
        </w:rPr>
      </w:pPr>
      <w:r>
        <w:rPr>
          <w:rFonts w:ascii="Times New Roman" w:hAnsi="Times New Roman" w:cs="Times New Roman"/>
        </w:rPr>
        <w:t>The Deputy is in his/her patrol vehicle and the dash cam has taken the place of the body cam.</w:t>
      </w:r>
    </w:p>
    <w:p w:rsidR="009506B4" w:rsidRDefault="009506B4" w:rsidP="008D1E76">
      <w:pPr>
        <w:pStyle w:val="ListParagraph"/>
        <w:ind w:left="2160" w:right="720"/>
        <w:rPr>
          <w:rFonts w:ascii="Times New Roman" w:hAnsi="Times New Roman" w:cs="Times New Roman"/>
        </w:rPr>
      </w:pPr>
    </w:p>
    <w:p w:rsidR="009506B4" w:rsidRDefault="009506B4" w:rsidP="008D1E76">
      <w:pPr>
        <w:pStyle w:val="ListParagraph"/>
        <w:numPr>
          <w:ilvl w:val="0"/>
          <w:numId w:val="10"/>
        </w:numPr>
        <w:ind w:right="720"/>
        <w:rPr>
          <w:rFonts w:ascii="Times New Roman" w:hAnsi="Times New Roman" w:cs="Times New Roman"/>
        </w:rPr>
      </w:pPr>
      <w:r>
        <w:rPr>
          <w:rFonts w:ascii="Times New Roman" w:hAnsi="Times New Roman" w:cs="Times New Roman"/>
        </w:rPr>
        <w:t>Recording may cease if no further law enforcement action is likely to occur (e.g., waiting for a tow truck or a family member to arrive).</w:t>
      </w:r>
    </w:p>
    <w:p w:rsidR="00944C1D" w:rsidRDefault="00944C1D" w:rsidP="008D1E76">
      <w:pPr>
        <w:pStyle w:val="ListParagraph"/>
        <w:numPr>
          <w:ilvl w:val="0"/>
          <w:numId w:val="10"/>
        </w:numPr>
        <w:ind w:right="720"/>
        <w:rPr>
          <w:rFonts w:ascii="Times New Roman" w:hAnsi="Times New Roman" w:cs="Times New Roman"/>
        </w:rPr>
      </w:pPr>
      <w:r>
        <w:rPr>
          <w:rFonts w:ascii="Times New Roman" w:hAnsi="Times New Roman" w:cs="Times New Roman"/>
        </w:rPr>
        <w:t>Deputies should announce while the camera is recording that the incident has concluded and the recording will now cease.</w:t>
      </w:r>
    </w:p>
    <w:p w:rsidR="00B378AA" w:rsidRDefault="00B378AA" w:rsidP="008D1E76">
      <w:pPr>
        <w:pStyle w:val="ListParagraph"/>
        <w:ind w:left="1440" w:right="720"/>
        <w:rPr>
          <w:rFonts w:ascii="Times New Roman" w:hAnsi="Times New Roman" w:cs="Times New Roman"/>
        </w:rPr>
      </w:pPr>
    </w:p>
    <w:p w:rsidR="00B378AA" w:rsidRPr="00FF7E46" w:rsidRDefault="00B378AA" w:rsidP="008D1E76">
      <w:pPr>
        <w:pStyle w:val="ListParagraph"/>
        <w:numPr>
          <w:ilvl w:val="0"/>
          <w:numId w:val="1"/>
        </w:numPr>
        <w:ind w:right="720"/>
        <w:rPr>
          <w:rFonts w:ascii="Times New Roman" w:hAnsi="Times New Roman" w:cs="Times New Roman"/>
          <w:b/>
        </w:rPr>
      </w:pPr>
      <w:r w:rsidRPr="00FF7E46">
        <w:rPr>
          <w:rFonts w:ascii="Times New Roman" w:hAnsi="Times New Roman" w:cs="Times New Roman"/>
          <w:b/>
        </w:rPr>
        <w:t>WHEN DEPARTMENT ISSUED BWDR SYSTEM USE IS NOT REQUIRED</w:t>
      </w:r>
    </w:p>
    <w:p w:rsidR="00B378AA" w:rsidRDefault="00B378AA" w:rsidP="008D1E76">
      <w:pPr>
        <w:pStyle w:val="ListParagraph"/>
        <w:ind w:left="1080" w:right="720"/>
        <w:rPr>
          <w:rFonts w:ascii="Times New Roman" w:hAnsi="Times New Roman" w:cs="Times New Roman"/>
        </w:rPr>
      </w:pPr>
    </w:p>
    <w:p w:rsidR="00B378AA" w:rsidRDefault="00B378AA" w:rsidP="008D1E76">
      <w:pPr>
        <w:pStyle w:val="ListParagraph"/>
        <w:numPr>
          <w:ilvl w:val="0"/>
          <w:numId w:val="13"/>
        </w:numPr>
        <w:ind w:right="720"/>
        <w:rPr>
          <w:rFonts w:ascii="Times New Roman" w:hAnsi="Times New Roman" w:cs="Times New Roman"/>
        </w:rPr>
      </w:pPr>
      <w:r>
        <w:rPr>
          <w:rFonts w:ascii="Times New Roman" w:hAnsi="Times New Roman" w:cs="Times New Roman"/>
        </w:rPr>
        <w:t>Activation of the BWDR system is not required:</w:t>
      </w:r>
    </w:p>
    <w:p w:rsidR="00B378AA" w:rsidRDefault="00B378AA" w:rsidP="008D1E76">
      <w:pPr>
        <w:pStyle w:val="ListParagraph"/>
        <w:numPr>
          <w:ilvl w:val="0"/>
          <w:numId w:val="14"/>
        </w:numPr>
        <w:ind w:right="720"/>
        <w:rPr>
          <w:rFonts w:ascii="Times New Roman" w:hAnsi="Times New Roman" w:cs="Times New Roman"/>
        </w:rPr>
      </w:pPr>
      <w:r>
        <w:rPr>
          <w:rFonts w:ascii="Times New Roman" w:hAnsi="Times New Roman" w:cs="Times New Roman"/>
        </w:rPr>
        <w:t>During break and lunch periods</w:t>
      </w:r>
    </w:p>
    <w:p w:rsidR="00B378AA" w:rsidRDefault="00B378AA" w:rsidP="008D1E76">
      <w:pPr>
        <w:pStyle w:val="ListParagraph"/>
        <w:numPr>
          <w:ilvl w:val="0"/>
          <w:numId w:val="14"/>
        </w:numPr>
        <w:ind w:right="720"/>
        <w:rPr>
          <w:rFonts w:ascii="Times New Roman" w:hAnsi="Times New Roman" w:cs="Times New Roman"/>
        </w:rPr>
      </w:pPr>
      <w:r>
        <w:rPr>
          <w:rFonts w:ascii="Times New Roman" w:hAnsi="Times New Roman" w:cs="Times New Roman"/>
        </w:rPr>
        <w:lastRenderedPageBreak/>
        <w:t>When not in service and not on a call</w:t>
      </w:r>
    </w:p>
    <w:p w:rsidR="00B378AA" w:rsidRDefault="00B378AA" w:rsidP="008D1E76">
      <w:pPr>
        <w:pStyle w:val="ListParagraph"/>
        <w:numPr>
          <w:ilvl w:val="0"/>
          <w:numId w:val="14"/>
        </w:numPr>
        <w:ind w:right="720"/>
        <w:rPr>
          <w:rFonts w:ascii="Times New Roman" w:hAnsi="Times New Roman" w:cs="Times New Roman"/>
        </w:rPr>
      </w:pPr>
      <w:r>
        <w:rPr>
          <w:rFonts w:ascii="Times New Roman" w:hAnsi="Times New Roman" w:cs="Times New Roman"/>
        </w:rPr>
        <w:t>When in service, but not on a call</w:t>
      </w:r>
    </w:p>
    <w:p w:rsidR="006B0439" w:rsidRDefault="006B0439" w:rsidP="008D1E76">
      <w:pPr>
        <w:pStyle w:val="ListParagraph"/>
        <w:numPr>
          <w:ilvl w:val="0"/>
          <w:numId w:val="14"/>
        </w:numPr>
        <w:ind w:right="720"/>
        <w:rPr>
          <w:rFonts w:ascii="Times New Roman" w:hAnsi="Times New Roman" w:cs="Times New Roman"/>
        </w:rPr>
      </w:pPr>
      <w:r>
        <w:rPr>
          <w:rFonts w:ascii="Times New Roman" w:hAnsi="Times New Roman" w:cs="Times New Roman"/>
        </w:rPr>
        <w:t>Employees will not knowingly record other employees without their consent while on break or at other times while not actively pursuing law enforcement duties.</w:t>
      </w:r>
      <w:r w:rsidR="00900F9E">
        <w:rPr>
          <w:rFonts w:ascii="Times New Roman" w:hAnsi="Times New Roman" w:cs="Times New Roman"/>
        </w:rPr>
        <w:t xml:space="preserve"> Provided however, that in the event of reported and/or suspected inappropriate conduct by other employees, an employee may obtain authorization from an appropriate supervisor to record other employees without their consent for the purpose of documenting the reported and/or suspected inappropriate conduct.</w:t>
      </w:r>
    </w:p>
    <w:p w:rsidR="006B0439" w:rsidRDefault="006B0439" w:rsidP="008D1E76">
      <w:pPr>
        <w:pStyle w:val="ListParagraph"/>
        <w:numPr>
          <w:ilvl w:val="0"/>
          <w:numId w:val="14"/>
        </w:numPr>
        <w:ind w:right="720"/>
        <w:rPr>
          <w:rFonts w:ascii="Times New Roman" w:hAnsi="Times New Roman" w:cs="Times New Roman"/>
        </w:rPr>
      </w:pPr>
      <w:r>
        <w:rPr>
          <w:rFonts w:ascii="Times New Roman" w:hAnsi="Times New Roman" w:cs="Times New Roman"/>
        </w:rPr>
        <w:t>All recordings made while working in any capacity as a BESO employee are subject to review by BESO.</w:t>
      </w:r>
    </w:p>
    <w:p w:rsidR="00B16D37" w:rsidRDefault="00B16D37" w:rsidP="008D1E76">
      <w:pPr>
        <w:pStyle w:val="ListParagraph"/>
        <w:ind w:left="1800" w:right="720"/>
        <w:rPr>
          <w:rFonts w:ascii="Times New Roman" w:hAnsi="Times New Roman" w:cs="Times New Roman"/>
        </w:rPr>
      </w:pPr>
    </w:p>
    <w:p w:rsidR="00B16D37" w:rsidRPr="00FF7E46" w:rsidRDefault="00B16D37" w:rsidP="008D1E76">
      <w:pPr>
        <w:pStyle w:val="ListParagraph"/>
        <w:numPr>
          <w:ilvl w:val="0"/>
          <w:numId w:val="1"/>
        </w:numPr>
        <w:ind w:right="720"/>
        <w:rPr>
          <w:rFonts w:ascii="Times New Roman" w:hAnsi="Times New Roman" w:cs="Times New Roman"/>
          <w:b/>
        </w:rPr>
      </w:pPr>
      <w:r w:rsidRPr="00FF7E46">
        <w:rPr>
          <w:rFonts w:ascii="Times New Roman" w:hAnsi="Times New Roman" w:cs="Times New Roman"/>
          <w:b/>
        </w:rPr>
        <w:t>BWDR AS EVIDENCE</w:t>
      </w:r>
    </w:p>
    <w:p w:rsidR="001A0E25" w:rsidRDefault="001A0E25" w:rsidP="008D1E76">
      <w:pPr>
        <w:pStyle w:val="ListParagraph"/>
        <w:ind w:left="1080" w:right="720"/>
        <w:rPr>
          <w:rFonts w:ascii="Times New Roman" w:hAnsi="Times New Roman" w:cs="Times New Roman"/>
        </w:rPr>
      </w:pPr>
    </w:p>
    <w:p w:rsidR="001A0E25" w:rsidRDefault="001A0E25" w:rsidP="008D1E76">
      <w:pPr>
        <w:pStyle w:val="ListParagraph"/>
        <w:numPr>
          <w:ilvl w:val="0"/>
          <w:numId w:val="15"/>
        </w:numPr>
        <w:ind w:right="720"/>
        <w:rPr>
          <w:rFonts w:ascii="Times New Roman" w:hAnsi="Times New Roman" w:cs="Times New Roman"/>
        </w:rPr>
      </w:pPr>
      <w:r>
        <w:rPr>
          <w:rFonts w:ascii="Times New Roman" w:hAnsi="Times New Roman" w:cs="Times New Roman"/>
        </w:rPr>
        <w:t>Employees will download all recordings of an evidentiary value captured on any BWDR system they are carrying by the end of their tour of duty.</w:t>
      </w:r>
      <w:r w:rsidR="003A5725">
        <w:rPr>
          <w:rFonts w:ascii="Times New Roman" w:hAnsi="Times New Roman" w:cs="Times New Roman"/>
        </w:rPr>
        <w:t xml:space="preserve"> This can be accomplished by either copying the recording to a disk or downloading the recordings to a computer. Recordings of a non evidentiary nature should be copied to a disk(s) or downloaded to a computer before the memory card gets too full.</w:t>
      </w:r>
    </w:p>
    <w:p w:rsidR="003A5725" w:rsidRDefault="003A5725" w:rsidP="008D1E76">
      <w:pPr>
        <w:pStyle w:val="ListParagraph"/>
        <w:numPr>
          <w:ilvl w:val="0"/>
          <w:numId w:val="15"/>
        </w:numPr>
        <w:ind w:right="720"/>
        <w:rPr>
          <w:rFonts w:ascii="Times New Roman" w:hAnsi="Times New Roman" w:cs="Times New Roman"/>
        </w:rPr>
      </w:pPr>
      <w:r>
        <w:rPr>
          <w:rFonts w:ascii="Times New Roman" w:hAnsi="Times New Roman" w:cs="Times New Roman"/>
        </w:rPr>
        <w:t>A supervisor may excuse you from</w:t>
      </w:r>
      <w:r w:rsidR="0004307D">
        <w:rPr>
          <w:rFonts w:ascii="Times New Roman" w:hAnsi="Times New Roman" w:cs="Times New Roman"/>
        </w:rPr>
        <w:t xml:space="preserve"> the requirements set forth in </w:t>
      </w:r>
      <w:proofErr w:type="gramStart"/>
      <w:r w:rsidR="0004307D">
        <w:rPr>
          <w:rFonts w:ascii="Times New Roman" w:hAnsi="Times New Roman" w:cs="Times New Roman"/>
        </w:rPr>
        <w:t>VI(</w:t>
      </w:r>
      <w:proofErr w:type="gramEnd"/>
      <w:r w:rsidR="0004307D">
        <w:rPr>
          <w:rFonts w:ascii="Times New Roman" w:hAnsi="Times New Roman" w:cs="Times New Roman"/>
        </w:rPr>
        <w:t>A) if circumstances warrant it.</w:t>
      </w:r>
    </w:p>
    <w:p w:rsidR="001A0E25" w:rsidRDefault="001A0E25" w:rsidP="008D1E76">
      <w:pPr>
        <w:pStyle w:val="ListParagraph"/>
        <w:ind w:left="1440" w:right="720"/>
        <w:rPr>
          <w:rFonts w:ascii="Times New Roman" w:hAnsi="Times New Roman" w:cs="Times New Roman"/>
        </w:rPr>
      </w:pPr>
    </w:p>
    <w:p w:rsidR="001A0E25" w:rsidRDefault="001A0E25" w:rsidP="008D1E76">
      <w:pPr>
        <w:pStyle w:val="ListParagraph"/>
        <w:numPr>
          <w:ilvl w:val="0"/>
          <w:numId w:val="15"/>
        </w:numPr>
        <w:ind w:right="720"/>
        <w:rPr>
          <w:rFonts w:ascii="Times New Roman" w:hAnsi="Times New Roman" w:cs="Times New Roman"/>
        </w:rPr>
      </w:pPr>
      <w:r>
        <w:rPr>
          <w:rFonts w:ascii="Times New Roman" w:hAnsi="Times New Roman" w:cs="Times New Roman"/>
        </w:rPr>
        <w:t>Employees will also copy the following recordings onto a DVD or CD and submit them as evidence.</w:t>
      </w:r>
    </w:p>
    <w:p w:rsidR="001A0E25" w:rsidRDefault="001A0E25" w:rsidP="008D1E76">
      <w:pPr>
        <w:pStyle w:val="ListParagraph"/>
        <w:numPr>
          <w:ilvl w:val="0"/>
          <w:numId w:val="16"/>
        </w:numPr>
        <w:ind w:right="720"/>
        <w:rPr>
          <w:rFonts w:ascii="Times New Roman" w:hAnsi="Times New Roman" w:cs="Times New Roman"/>
        </w:rPr>
      </w:pPr>
      <w:r>
        <w:rPr>
          <w:rFonts w:ascii="Times New Roman" w:hAnsi="Times New Roman" w:cs="Times New Roman"/>
        </w:rPr>
        <w:t>Any criminal investigation, regardless of whether an arrest was made; or</w:t>
      </w:r>
    </w:p>
    <w:p w:rsidR="001A0E25" w:rsidRDefault="001A0E25" w:rsidP="008D1E76">
      <w:pPr>
        <w:pStyle w:val="ListParagraph"/>
        <w:numPr>
          <w:ilvl w:val="0"/>
          <w:numId w:val="16"/>
        </w:numPr>
        <w:ind w:right="720"/>
        <w:rPr>
          <w:rFonts w:ascii="Times New Roman" w:hAnsi="Times New Roman" w:cs="Times New Roman"/>
        </w:rPr>
      </w:pPr>
      <w:r>
        <w:rPr>
          <w:rFonts w:ascii="Times New Roman" w:hAnsi="Times New Roman" w:cs="Times New Roman"/>
        </w:rPr>
        <w:t>Any critical incident; or</w:t>
      </w:r>
    </w:p>
    <w:p w:rsidR="001A0E25" w:rsidRDefault="0004307D" w:rsidP="008D1E76">
      <w:pPr>
        <w:pStyle w:val="ListParagraph"/>
        <w:numPr>
          <w:ilvl w:val="0"/>
          <w:numId w:val="16"/>
        </w:numPr>
        <w:ind w:right="720"/>
        <w:rPr>
          <w:rFonts w:ascii="Times New Roman" w:hAnsi="Times New Roman" w:cs="Times New Roman"/>
        </w:rPr>
      </w:pPr>
      <w:r>
        <w:rPr>
          <w:rFonts w:ascii="Times New Roman" w:hAnsi="Times New Roman" w:cs="Times New Roman"/>
        </w:rPr>
        <w:t>Any use of force incidents.</w:t>
      </w:r>
    </w:p>
    <w:p w:rsidR="001A0E25" w:rsidRDefault="001A0E25" w:rsidP="008D1E76">
      <w:pPr>
        <w:pStyle w:val="ListParagraph"/>
        <w:ind w:left="1800" w:right="720"/>
        <w:rPr>
          <w:rFonts w:ascii="Times New Roman" w:hAnsi="Times New Roman" w:cs="Times New Roman"/>
        </w:rPr>
      </w:pPr>
    </w:p>
    <w:p w:rsidR="00DE3A70" w:rsidRPr="00147486" w:rsidRDefault="00850D36" w:rsidP="008D1E76">
      <w:pPr>
        <w:pStyle w:val="ListParagraph"/>
        <w:widowControl/>
        <w:numPr>
          <w:ilvl w:val="0"/>
          <w:numId w:val="15"/>
        </w:numPr>
        <w:autoSpaceDE/>
        <w:autoSpaceDN/>
        <w:adjustRightInd/>
        <w:spacing w:after="200" w:line="276" w:lineRule="auto"/>
        <w:ind w:right="720"/>
        <w:rPr>
          <w:rFonts w:ascii="Times New Roman" w:hAnsi="Times New Roman" w:cs="Times New Roman"/>
        </w:rPr>
      </w:pPr>
      <w:r w:rsidRPr="00147486">
        <w:rPr>
          <w:rFonts w:ascii="Times New Roman" w:hAnsi="Times New Roman" w:cs="Times New Roman"/>
        </w:rPr>
        <w:t>Downloaded incidents not needed as evidence or other official BESO business will be erased after 45 days from the date of recording.</w:t>
      </w:r>
    </w:p>
    <w:p w:rsidR="00832705" w:rsidRDefault="00832705" w:rsidP="008D1E76">
      <w:pPr>
        <w:pStyle w:val="ListParagraph"/>
        <w:ind w:left="1440" w:right="720"/>
        <w:rPr>
          <w:rFonts w:ascii="Times New Roman" w:hAnsi="Times New Roman" w:cs="Times New Roman"/>
        </w:rPr>
      </w:pPr>
    </w:p>
    <w:p w:rsidR="00846E1E" w:rsidRDefault="004E51BE" w:rsidP="008D1E76">
      <w:pPr>
        <w:pStyle w:val="ListParagraph"/>
        <w:numPr>
          <w:ilvl w:val="0"/>
          <w:numId w:val="15"/>
        </w:numPr>
        <w:ind w:right="720"/>
        <w:rPr>
          <w:rFonts w:ascii="Times New Roman" w:hAnsi="Times New Roman" w:cs="Times New Roman"/>
        </w:rPr>
      </w:pPr>
      <w:r>
        <w:rPr>
          <w:rFonts w:ascii="Times New Roman" w:hAnsi="Times New Roman" w:cs="Times New Roman"/>
        </w:rPr>
        <w:t>T</w:t>
      </w:r>
      <w:r w:rsidR="00900F9E">
        <w:rPr>
          <w:rFonts w:ascii="Times New Roman" w:hAnsi="Times New Roman" w:cs="Times New Roman"/>
        </w:rPr>
        <w:t xml:space="preserve">hese recordings </w:t>
      </w:r>
      <w:r w:rsidR="0004307D">
        <w:rPr>
          <w:rFonts w:ascii="Times New Roman" w:hAnsi="Times New Roman" w:cs="Times New Roman"/>
        </w:rPr>
        <w:t>will not be released unless authorized by the Sheriff or his designee.</w:t>
      </w:r>
    </w:p>
    <w:p w:rsidR="00900F9E" w:rsidRPr="00900F9E" w:rsidRDefault="00900F9E" w:rsidP="00900F9E">
      <w:pPr>
        <w:pStyle w:val="ListParagraph"/>
        <w:rPr>
          <w:rFonts w:ascii="Times New Roman" w:hAnsi="Times New Roman" w:cs="Times New Roman"/>
        </w:rPr>
      </w:pPr>
    </w:p>
    <w:p w:rsidR="00900F9E" w:rsidRDefault="00900F9E" w:rsidP="008D1E76">
      <w:pPr>
        <w:pStyle w:val="ListParagraph"/>
        <w:numPr>
          <w:ilvl w:val="0"/>
          <w:numId w:val="15"/>
        </w:numPr>
        <w:ind w:right="720"/>
        <w:rPr>
          <w:rFonts w:ascii="Times New Roman" w:hAnsi="Times New Roman" w:cs="Times New Roman"/>
        </w:rPr>
      </w:pPr>
      <w:r>
        <w:rPr>
          <w:rFonts w:ascii="Times New Roman" w:hAnsi="Times New Roman" w:cs="Times New Roman"/>
        </w:rPr>
        <w:t>All recordings are subject to the requirements of GRAMA.</w:t>
      </w:r>
    </w:p>
    <w:p w:rsidR="00444DD4" w:rsidRPr="00444DD4" w:rsidRDefault="00444DD4" w:rsidP="008D1E76">
      <w:pPr>
        <w:pStyle w:val="ListParagraph"/>
        <w:ind w:right="720"/>
        <w:rPr>
          <w:rFonts w:ascii="Times New Roman" w:hAnsi="Times New Roman" w:cs="Times New Roman"/>
        </w:rPr>
      </w:pPr>
    </w:p>
    <w:p w:rsidR="00444DD4" w:rsidRPr="00FF7E46" w:rsidRDefault="00444DD4" w:rsidP="008D1E76">
      <w:pPr>
        <w:pStyle w:val="ListParagraph"/>
        <w:numPr>
          <w:ilvl w:val="0"/>
          <w:numId w:val="1"/>
        </w:numPr>
        <w:ind w:right="720"/>
        <w:rPr>
          <w:rFonts w:ascii="Times New Roman" w:hAnsi="Times New Roman" w:cs="Times New Roman"/>
          <w:b/>
        </w:rPr>
      </w:pPr>
      <w:r w:rsidRPr="00FF7E46">
        <w:rPr>
          <w:rFonts w:ascii="Times New Roman" w:hAnsi="Times New Roman" w:cs="Times New Roman"/>
          <w:b/>
        </w:rPr>
        <w:t>REVIEW OF ALL BWDR SYSTEM RECORDINGS</w:t>
      </w:r>
    </w:p>
    <w:p w:rsidR="006C58C9" w:rsidRDefault="006C58C9" w:rsidP="008D1E76">
      <w:pPr>
        <w:pStyle w:val="ListParagraph"/>
        <w:ind w:left="1080" w:right="720"/>
        <w:rPr>
          <w:rFonts w:ascii="Times New Roman" w:hAnsi="Times New Roman" w:cs="Times New Roman"/>
        </w:rPr>
      </w:pPr>
    </w:p>
    <w:p w:rsidR="006C58C9" w:rsidRDefault="00927689" w:rsidP="008D1E76">
      <w:pPr>
        <w:pStyle w:val="ListParagraph"/>
        <w:numPr>
          <w:ilvl w:val="0"/>
          <w:numId w:val="17"/>
        </w:numPr>
        <w:ind w:right="720"/>
        <w:rPr>
          <w:rFonts w:ascii="Times New Roman" w:hAnsi="Times New Roman" w:cs="Times New Roman"/>
        </w:rPr>
      </w:pPr>
      <w:r>
        <w:rPr>
          <w:rFonts w:ascii="Times New Roman" w:hAnsi="Times New Roman" w:cs="Times New Roman"/>
        </w:rPr>
        <w:t>This section outlines the review of department issued BWDR system recordings</w:t>
      </w:r>
    </w:p>
    <w:p w:rsidR="00927689" w:rsidRDefault="00927689" w:rsidP="008D1E76">
      <w:pPr>
        <w:pStyle w:val="ListParagraph"/>
        <w:numPr>
          <w:ilvl w:val="0"/>
          <w:numId w:val="18"/>
        </w:numPr>
        <w:ind w:right="720"/>
        <w:rPr>
          <w:rFonts w:ascii="Times New Roman" w:hAnsi="Times New Roman" w:cs="Times New Roman"/>
        </w:rPr>
      </w:pPr>
      <w:r>
        <w:rPr>
          <w:rFonts w:ascii="Times New Roman" w:hAnsi="Times New Roman" w:cs="Times New Roman"/>
        </w:rPr>
        <w:t>Recordings may be reviewed:</w:t>
      </w:r>
    </w:p>
    <w:p w:rsidR="00927689" w:rsidRDefault="00927689" w:rsidP="008D1E76">
      <w:pPr>
        <w:pStyle w:val="ListParagraph"/>
        <w:numPr>
          <w:ilvl w:val="0"/>
          <w:numId w:val="19"/>
        </w:numPr>
        <w:ind w:right="720"/>
        <w:rPr>
          <w:rFonts w:ascii="Times New Roman" w:hAnsi="Times New Roman" w:cs="Times New Roman"/>
        </w:rPr>
      </w:pPr>
      <w:r>
        <w:rPr>
          <w:rFonts w:ascii="Times New Roman" w:hAnsi="Times New Roman" w:cs="Times New Roman"/>
        </w:rPr>
        <w:t>By an employee to make sure the BWDR system is working</w:t>
      </w:r>
    </w:p>
    <w:p w:rsidR="00927689" w:rsidRDefault="00927689" w:rsidP="008D1E76">
      <w:pPr>
        <w:pStyle w:val="ListParagraph"/>
        <w:numPr>
          <w:ilvl w:val="0"/>
          <w:numId w:val="19"/>
        </w:numPr>
        <w:ind w:right="720"/>
        <w:rPr>
          <w:rFonts w:ascii="Times New Roman" w:hAnsi="Times New Roman" w:cs="Times New Roman"/>
        </w:rPr>
      </w:pPr>
      <w:r>
        <w:rPr>
          <w:rFonts w:ascii="Times New Roman" w:hAnsi="Times New Roman" w:cs="Times New Roman"/>
        </w:rPr>
        <w:t>By an employee to assist with the writing of a report, supplement or memorandum</w:t>
      </w:r>
    </w:p>
    <w:p w:rsidR="00927689" w:rsidRDefault="00927689" w:rsidP="008D1E76">
      <w:pPr>
        <w:pStyle w:val="ListParagraph"/>
        <w:numPr>
          <w:ilvl w:val="0"/>
          <w:numId w:val="19"/>
        </w:numPr>
        <w:ind w:right="720"/>
        <w:rPr>
          <w:rFonts w:ascii="Times New Roman" w:hAnsi="Times New Roman" w:cs="Times New Roman"/>
        </w:rPr>
      </w:pPr>
      <w:r>
        <w:rPr>
          <w:rFonts w:ascii="Times New Roman" w:hAnsi="Times New Roman" w:cs="Times New Roman"/>
        </w:rPr>
        <w:t>By authorized persons for the purpose of reviewing evidence</w:t>
      </w:r>
    </w:p>
    <w:p w:rsidR="00927689" w:rsidRDefault="00927689" w:rsidP="008D1E76">
      <w:pPr>
        <w:pStyle w:val="ListParagraph"/>
        <w:numPr>
          <w:ilvl w:val="0"/>
          <w:numId w:val="19"/>
        </w:numPr>
        <w:ind w:right="720"/>
        <w:rPr>
          <w:rFonts w:ascii="Times New Roman" w:hAnsi="Times New Roman" w:cs="Times New Roman"/>
        </w:rPr>
      </w:pPr>
      <w:r>
        <w:rPr>
          <w:rFonts w:ascii="Times New Roman" w:hAnsi="Times New Roman" w:cs="Times New Roman"/>
        </w:rPr>
        <w:t>By a supervisor investigating a specific act of employee conduct</w:t>
      </w:r>
    </w:p>
    <w:p w:rsidR="00927689" w:rsidRDefault="00927689" w:rsidP="008D1E76">
      <w:pPr>
        <w:pStyle w:val="ListParagraph"/>
        <w:numPr>
          <w:ilvl w:val="0"/>
          <w:numId w:val="19"/>
        </w:numPr>
        <w:ind w:right="720"/>
        <w:rPr>
          <w:rFonts w:ascii="Times New Roman" w:hAnsi="Times New Roman" w:cs="Times New Roman"/>
        </w:rPr>
      </w:pPr>
      <w:r>
        <w:rPr>
          <w:rFonts w:ascii="Times New Roman" w:hAnsi="Times New Roman" w:cs="Times New Roman"/>
        </w:rPr>
        <w:t>By authorized department personnel participati</w:t>
      </w:r>
      <w:r w:rsidR="00A41A0D">
        <w:rPr>
          <w:rFonts w:ascii="Times New Roman" w:hAnsi="Times New Roman" w:cs="Times New Roman"/>
        </w:rPr>
        <w:t>ng in an official investigation</w:t>
      </w:r>
      <w:r>
        <w:rPr>
          <w:rFonts w:ascii="Times New Roman" w:hAnsi="Times New Roman" w:cs="Times New Roman"/>
        </w:rPr>
        <w:t xml:space="preserve"> </w:t>
      </w:r>
      <w:r>
        <w:rPr>
          <w:rFonts w:ascii="Times New Roman" w:hAnsi="Times New Roman" w:cs="Times New Roman"/>
        </w:rPr>
        <w:lastRenderedPageBreak/>
        <w:t>such as a personnel complaint, administrative inqu</w:t>
      </w:r>
      <w:r w:rsidR="00A41A0D">
        <w:rPr>
          <w:rFonts w:ascii="Times New Roman" w:hAnsi="Times New Roman" w:cs="Times New Roman"/>
        </w:rPr>
        <w:t xml:space="preserve">iry or a criminal investigation  </w:t>
      </w:r>
    </w:p>
    <w:p w:rsidR="00927689" w:rsidRDefault="00927689" w:rsidP="008D1E76">
      <w:pPr>
        <w:pStyle w:val="ListParagraph"/>
        <w:numPr>
          <w:ilvl w:val="0"/>
          <w:numId w:val="19"/>
        </w:numPr>
        <w:ind w:right="720"/>
        <w:rPr>
          <w:rFonts w:ascii="Times New Roman" w:hAnsi="Times New Roman" w:cs="Times New Roman"/>
        </w:rPr>
      </w:pPr>
      <w:r>
        <w:rPr>
          <w:rFonts w:ascii="Times New Roman" w:hAnsi="Times New Roman" w:cs="Times New Roman"/>
        </w:rPr>
        <w:t>By staff administr</w:t>
      </w:r>
      <w:r w:rsidR="00A41A0D">
        <w:rPr>
          <w:rFonts w:ascii="Times New Roman" w:hAnsi="Times New Roman" w:cs="Times New Roman"/>
        </w:rPr>
        <w:t>ation for evaluating the device</w:t>
      </w:r>
    </w:p>
    <w:p w:rsidR="00A41A0D" w:rsidRDefault="00A41A0D" w:rsidP="008D1E76">
      <w:pPr>
        <w:pStyle w:val="ListParagraph"/>
        <w:ind w:left="2160" w:right="720"/>
        <w:rPr>
          <w:rFonts w:ascii="Times New Roman" w:hAnsi="Times New Roman" w:cs="Times New Roman"/>
        </w:rPr>
      </w:pPr>
    </w:p>
    <w:p w:rsidR="00A41A0D" w:rsidRDefault="00A41A0D" w:rsidP="008D1E76">
      <w:pPr>
        <w:pStyle w:val="ListParagraph"/>
        <w:numPr>
          <w:ilvl w:val="0"/>
          <w:numId w:val="17"/>
        </w:numPr>
        <w:ind w:right="720"/>
        <w:rPr>
          <w:rFonts w:ascii="Times New Roman" w:hAnsi="Times New Roman" w:cs="Times New Roman"/>
        </w:rPr>
      </w:pPr>
      <w:r>
        <w:rPr>
          <w:rFonts w:ascii="Times New Roman" w:hAnsi="Times New Roman" w:cs="Times New Roman"/>
        </w:rPr>
        <w:t>Recordings may be shown for the purpose of training. In no event shall any recording be used or shown to ridicule or embarrass any employee.</w:t>
      </w:r>
    </w:p>
    <w:p w:rsidR="00A41A0D" w:rsidRDefault="00A41A0D" w:rsidP="008D1E76">
      <w:pPr>
        <w:ind w:right="720"/>
        <w:rPr>
          <w:rFonts w:ascii="Times New Roman" w:hAnsi="Times New Roman" w:cs="Times New Roman"/>
        </w:rPr>
      </w:pPr>
    </w:p>
    <w:p w:rsidR="00A41A0D" w:rsidRDefault="00A41A0D" w:rsidP="008D1E76">
      <w:pPr>
        <w:pStyle w:val="ListParagraph"/>
        <w:numPr>
          <w:ilvl w:val="0"/>
          <w:numId w:val="17"/>
        </w:numPr>
        <w:ind w:right="720"/>
        <w:rPr>
          <w:rFonts w:ascii="Times New Roman" w:hAnsi="Times New Roman" w:cs="Times New Roman"/>
        </w:rPr>
      </w:pPr>
      <w:r>
        <w:rPr>
          <w:rFonts w:ascii="Times New Roman" w:hAnsi="Times New Roman" w:cs="Times New Roman"/>
        </w:rPr>
        <w:t>Employees shall not obtain, attempt t</w:t>
      </w:r>
      <w:r w:rsidR="00F8193E">
        <w:rPr>
          <w:rFonts w:ascii="Times New Roman" w:hAnsi="Times New Roman" w:cs="Times New Roman"/>
        </w:rPr>
        <w:t>o</w:t>
      </w:r>
      <w:r>
        <w:rPr>
          <w:rFonts w:ascii="Times New Roman" w:hAnsi="Times New Roman" w:cs="Times New Roman"/>
        </w:rPr>
        <w:t xml:space="preserve"> obtain or convert for their personal use or for the unauthorized use of another person, any information obtained by a BWDR system.  Employees shall not make personal copies or attempt to upload recordings to social networking sites (e.g. You-Tube, Facebook).</w:t>
      </w:r>
    </w:p>
    <w:p w:rsidR="00864EF6" w:rsidRPr="00864EF6" w:rsidRDefault="00864EF6" w:rsidP="00864EF6">
      <w:pPr>
        <w:pStyle w:val="ListParagraph"/>
        <w:rPr>
          <w:rFonts w:ascii="Times New Roman" w:hAnsi="Times New Roman" w:cs="Times New Roman"/>
        </w:rPr>
      </w:pPr>
    </w:p>
    <w:p w:rsidR="00864EF6" w:rsidRPr="00A41A0D" w:rsidRDefault="00864EF6" w:rsidP="008D1E76">
      <w:pPr>
        <w:pStyle w:val="ListParagraph"/>
        <w:numPr>
          <w:ilvl w:val="0"/>
          <w:numId w:val="17"/>
        </w:numPr>
        <w:ind w:right="720"/>
        <w:rPr>
          <w:rFonts w:ascii="Times New Roman" w:hAnsi="Times New Roman" w:cs="Times New Roman"/>
        </w:rPr>
      </w:pPr>
      <w:r>
        <w:rPr>
          <w:rFonts w:ascii="Times New Roman" w:hAnsi="Times New Roman" w:cs="Times New Roman"/>
          <w:u w:val="single"/>
        </w:rPr>
        <w:t>No Sheriff’s Office employee is authorized to wear or utilize a personally owned body worn recording device while working in any capacity for the Sheriff’s Office.</w:t>
      </w:r>
    </w:p>
    <w:sectPr w:rsidR="00864EF6" w:rsidRPr="00A41A0D" w:rsidSect="00FF7E46">
      <w:headerReference w:type="default" r:id="rId7"/>
      <w:pgSz w:w="12240" w:h="15840"/>
      <w:pgMar w:top="1440" w:right="5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5C3" w:rsidRDefault="005705C3" w:rsidP="00A3616F">
      <w:r>
        <w:separator/>
      </w:r>
    </w:p>
  </w:endnote>
  <w:endnote w:type="continuationSeparator" w:id="0">
    <w:p w:rsidR="005705C3" w:rsidRDefault="005705C3" w:rsidP="00A36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5C3" w:rsidRDefault="005705C3" w:rsidP="00A3616F">
      <w:r>
        <w:separator/>
      </w:r>
    </w:p>
  </w:footnote>
  <w:footnote w:type="continuationSeparator" w:id="0">
    <w:p w:rsidR="005705C3" w:rsidRDefault="005705C3" w:rsidP="00A36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5C3" w:rsidRDefault="005705C3">
    <w:pPr>
      <w:pStyle w:val="Header"/>
    </w:pPr>
    <w:r>
      <w:tab/>
    </w:r>
    <w:r>
      <w:tab/>
      <w:t>December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2F6"/>
    <w:multiLevelType w:val="hybridMultilevel"/>
    <w:tmpl w:val="2312C848"/>
    <w:lvl w:ilvl="0" w:tplc="10C6FC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187CF4"/>
    <w:multiLevelType w:val="hybridMultilevel"/>
    <w:tmpl w:val="0E9013A6"/>
    <w:lvl w:ilvl="0" w:tplc="84EE0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5158B5"/>
    <w:multiLevelType w:val="hybridMultilevel"/>
    <w:tmpl w:val="B0008954"/>
    <w:lvl w:ilvl="0" w:tplc="D5BACD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7558F6"/>
    <w:multiLevelType w:val="hybridMultilevel"/>
    <w:tmpl w:val="3940B58C"/>
    <w:lvl w:ilvl="0" w:tplc="60A4E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C83875"/>
    <w:multiLevelType w:val="hybridMultilevel"/>
    <w:tmpl w:val="BD1A1120"/>
    <w:lvl w:ilvl="0" w:tplc="479807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53209A"/>
    <w:multiLevelType w:val="hybridMultilevel"/>
    <w:tmpl w:val="CFD6FE28"/>
    <w:lvl w:ilvl="0" w:tplc="34E0C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930C48"/>
    <w:multiLevelType w:val="hybridMultilevel"/>
    <w:tmpl w:val="1BDAC2BC"/>
    <w:lvl w:ilvl="0" w:tplc="13C6F4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F70790"/>
    <w:multiLevelType w:val="hybridMultilevel"/>
    <w:tmpl w:val="F802F752"/>
    <w:lvl w:ilvl="0" w:tplc="15B04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9C3F72"/>
    <w:multiLevelType w:val="hybridMultilevel"/>
    <w:tmpl w:val="C952D19E"/>
    <w:lvl w:ilvl="0" w:tplc="C8BA11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417E34"/>
    <w:multiLevelType w:val="hybridMultilevel"/>
    <w:tmpl w:val="45C2710E"/>
    <w:lvl w:ilvl="0" w:tplc="4E2E8F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D502F8"/>
    <w:multiLevelType w:val="hybridMultilevel"/>
    <w:tmpl w:val="620CD938"/>
    <w:lvl w:ilvl="0" w:tplc="0560A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91AF5"/>
    <w:multiLevelType w:val="hybridMultilevel"/>
    <w:tmpl w:val="3C10AE12"/>
    <w:lvl w:ilvl="0" w:tplc="5B287B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101308"/>
    <w:multiLevelType w:val="hybridMultilevel"/>
    <w:tmpl w:val="142AFA20"/>
    <w:lvl w:ilvl="0" w:tplc="A99075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0258BC"/>
    <w:multiLevelType w:val="hybridMultilevel"/>
    <w:tmpl w:val="E984FA66"/>
    <w:lvl w:ilvl="0" w:tplc="728A71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EFA6DFE"/>
    <w:multiLevelType w:val="hybridMultilevel"/>
    <w:tmpl w:val="9976E1E0"/>
    <w:lvl w:ilvl="0" w:tplc="976C7E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15A1724"/>
    <w:multiLevelType w:val="hybridMultilevel"/>
    <w:tmpl w:val="3376B700"/>
    <w:lvl w:ilvl="0" w:tplc="CBF2BE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5D24B3"/>
    <w:multiLevelType w:val="hybridMultilevel"/>
    <w:tmpl w:val="4F28079A"/>
    <w:lvl w:ilvl="0" w:tplc="144AC1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09834D9"/>
    <w:multiLevelType w:val="hybridMultilevel"/>
    <w:tmpl w:val="EF0C5B76"/>
    <w:lvl w:ilvl="0" w:tplc="497C8D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D917866"/>
    <w:multiLevelType w:val="hybridMultilevel"/>
    <w:tmpl w:val="1CDA5698"/>
    <w:lvl w:ilvl="0" w:tplc="AF1A21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3"/>
  </w:num>
  <w:num w:numId="4">
    <w:abstractNumId w:val="18"/>
  </w:num>
  <w:num w:numId="5">
    <w:abstractNumId w:val="11"/>
  </w:num>
  <w:num w:numId="6">
    <w:abstractNumId w:val="6"/>
  </w:num>
  <w:num w:numId="7">
    <w:abstractNumId w:val="14"/>
  </w:num>
  <w:num w:numId="8">
    <w:abstractNumId w:val="0"/>
  </w:num>
  <w:num w:numId="9">
    <w:abstractNumId w:val="9"/>
  </w:num>
  <w:num w:numId="10">
    <w:abstractNumId w:val="4"/>
  </w:num>
  <w:num w:numId="11">
    <w:abstractNumId w:val="7"/>
  </w:num>
  <w:num w:numId="12">
    <w:abstractNumId w:val="16"/>
  </w:num>
  <w:num w:numId="13">
    <w:abstractNumId w:val="15"/>
  </w:num>
  <w:num w:numId="14">
    <w:abstractNumId w:val="1"/>
  </w:num>
  <w:num w:numId="15">
    <w:abstractNumId w:val="8"/>
  </w:num>
  <w:num w:numId="16">
    <w:abstractNumId w:val="13"/>
  </w:num>
  <w:num w:numId="17">
    <w:abstractNumId w:val="12"/>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616F"/>
    <w:rsid w:val="0004307D"/>
    <w:rsid w:val="000E0421"/>
    <w:rsid w:val="00107B6F"/>
    <w:rsid w:val="00147486"/>
    <w:rsid w:val="00191261"/>
    <w:rsid w:val="001A0E25"/>
    <w:rsid w:val="001B228B"/>
    <w:rsid w:val="00236BFD"/>
    <w:rsid w:val="00246F07"/>
    <w:rsid w:val="00297D79"/>
    <w:rsid w:val="00382D56"/>
    <w:rsid w:val="003A5725"/>
    <w:rsid w:val="003B3895"/>
    <w:rsid w:val="00444DD4"/>
    <w:rsid w:val="004D19E2"/>
    <w:rsid w:val="004E51BE"/>
    <w:rsid w:val="005705C3"/>
    <w:rsid w:val="005B49A4"/>
    <w:rsid w:val="00620CCA"/>
    <w:rsid w:val="0064245D"/>
    <w:rsid w:val="00682708"/>
    <w:rsid w:val="006B0439"/>
    <w:rsid w:val="006C58C9"/>
    <w:rsid w:val="00726CA6"/>
    <w:rsid w:val="00762FFA"/>
    <w:rsid w:val="00787468"/>
    <w:rsid w:val="007D2B2D"/>
    <w:rsid w:val="008030CC"/>
    <w:rsid w:val="00832705"/>
    <w:rsid w:val="00846E1E"/>
    <w:rsid w:val="00850D36"/>
    <w:rsid w:val="00864EF6"/>
    <w:rsid w:val="008D1E76"/>
    <w:rsid w:val="00900F9E"/>
    <w:rsid w:val="00927689"/>
    <w:rsid w:val="00942892"/>
    <w:rsid w:val="00944C1D"/>
    <w:rsid w:val="009506B4"/>
    <w:rsid w:val="00A06BC0"/>
    <w:rsid w:val="00A3616F"/>
    <w:rsid w:val="00A41A0D"/>
    <w:rsid w:val="00B12624"/>
    <w:rsid w:val="00B16D37"/>
    <w:rsid w:val="00B378AA"/>
    <w:rsid w:val="00B45D16"/>
    <w:rsid w:val="00B63381"/>
    <w:rsid w:val="00B71B82"/>
    <w:rsid w:val="00BD2A1A"/>
    <w:rsid w:val="00D12CDF"/>
    <w:rsid w:val="00D917A5"/>
    <w:rsid w:val="00DB7EB4"/>
    <w:rsid w:val="00DC41A6"/>
    <w:rsid w:val="00DE3A70"/>
    <w:rsid w:val="00E47F4D"/>
    <w:rsid w:val="00E613CA"/>
    <w:rsid w:val="00EA7D9D"/>
    <w:rsid w:val="00EB71FB"/>
    <w:rsid w:val="00F55358"/>
    <w:rsid w:val="00F8193E"/>
    <w:rsid w:val="00FA4931"/>
    <w:rsid w:val="00FB524D"/>
    <w:rsid w:val="00FC0EA8"/>
    <w:rsid w:val="00FC7C37"/>
    <w:rsid w:val="00FF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6F"/>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616F"/>
    <w:pPr>
      <w:tabs>
        <w:tab w:val="center" w:pos="4680"/>
        <w:tab w:val="right" w:pos="9360"/>
      </w:tabs>
    </w:pPr>
  </w:style>
  <w:style w:type="character" w:customStyle="1" w:styleId="HeaderChar">
    <w:name w:val="Header Char"/>
    <w:basedOn w:val="DefaultParagraphFont"/>
    <w:link w:val="Header"/>
    <w:uiPriority w:val="99"/>
    <w:semiHidden/>
    <w:rsid w:val="00A3616F"/>
    <w:rPr>
      <w:rFonts w:ascii="Courier New" w:eastAsia="Times New Roman" w:hAnsi="Courier New" w:cs="Courier New"/>
      <w:sz w:val="24"/>
      <w:szCs w:val="24"/>
    </w:rPr>
  </w:style>
  <w:style w:type="paragraph" w:styleId="Footer">
    <w:name w:val="footer"/>
    <w:basedOn w:val="Normal"/>
    <w:link w:val="FooterChar"/>
    <w:uiPriority w:val="99"/>
    <w:semiHidden/>
    <w:unhideWhenUsed/>
    <w:rsid w:val="00A3616F"/>
    <w:pPr>
      <w:tabs>
        <w:tab w:val="center" w:pos="4680"/>
        <w:tab w:val="right" w:pos="9360"/>
      </w:tabs>
    </w:pPr>
  </w:style>
  <w:style w:type="character" w:customStyle="1" w:styleId="FooterChar">
    <w:name w:val="Footer Char"/>
    <w:basedOn w:val="DefaultParagraphFont"/>
    <w:link w:val="Footer"/>
    <w:uiPriority w:val="99"/>
    <w:semiHidden/>
    <w:rsid w:val="00A3616F"/>
    <w:rPr>
      <w:rFonts w:ascii="Courier New" w:eastAsia="Times New Roman" w:hAnsi="Courier New" w:cs="Courier New"/>
      <w:sz w:val="24"/>
      <w:szCs w:val="24"/>
    </w:rPr>
  </w:style>
  <w:style w:type="paragraph" w:styleId="ListParagraph">
    <w:name w:val="List Paragraph"/>
    <w:basedOn w:val="Normal"/>
    <w:uiPriority w:val="34"/>
    <w:qFormat/>
    <w:rsid w:val="00620C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mkandersen</dc:creator>
  <cp:lastModifiedBy>rtroberts</cp:lastModifiedBy>
  <cp:revision>2</cp:revision>
  <cp:lastPrinted>2014-12-09T16:25:00Z</cp:lastPrinted>
  <dcterms:created xsi:type="dcterms:W3CDTF">2016-06-01T20:56:00Z</dcterms:created>
  <dcterms:modified xsi:type="dcterms:W3CDTF">2016-06-01T20:56:00Z</dcterms:modified>
</cp:coreProperties>
</file>