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2" o:title="Parchment" type="tile"/>
    </v:background>
  </w:background>
  <w:body>
    <w:p w:rsidR="00A62645" w:rsidRPr="00A62645" w:rsidRDefault="00A62645" w:rsidP="00A62645">
      <w:pPr>
        <w:rPr>
          <w:noProof/>
        </w:rPr>
      </w:pPr>
      <w:r>
        <w:rPr>
          <w:noProof/>
        </w:rPr>
        <w:tab/>
      </w:r>
      <w:r>
        <w:rPr>
          <w:noProof/>
        </w:rPr>
        <w:tab/>
      </w:r>
      <w:r>
        <w:rPr>
          <w:noProof/>
        </w:rPr>
        <w:tab/>
      </w:r>
      <w:r>
        <w:rPr>
          <w:noProof/>
        </w:rPr>
        <w:drawing>
          <wp:inline distT="0" distB="0" distL="0" distR="0" wp14:anchorId="6ABBBBAD" wp14:editId="3BFECE5A">
            <wp:extent cx="1050061" cy="1399540"/>
            <wp:effectExtent l="0" t="0" r="0" b="0"/>
            <wp:docPr id="4" name="Picture 4" descr="Image result for images of old refrige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old refrigerat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645" cy="1494948"/>
                    </a:xfrm>
                    <a:prstGeom prst="rect">
                      <a:avLst/>
                    </a:prstGeom>
                    <a:noFill/>
                    <a:ln>
                      <a:noFill/>
                    </a:ln>
                  </pic:spPr>
                </pic:pic>
              </a:graphicData>
            </a:graphic>
          </wp:inline>
        </w:drawing>
      </w:r>
      <w:r>
        <w:rPr>
          <w:noProof/>
        </w:rPr>
        <w:tab/>
      </w:r>
      <w:r w:rsidRPr="00A62645">
        <w:rPr>
          <w:noProof/>
        </w:rPr>
        <w:t xml:space="preserve"> </w:t>
      </w:r>
      <w:r>
        <w:rPr>
          <w:noProof/>
        </w:rPr>
        <w:drawing>
          <wp:inline distT="0" distB="0" distL="0" distR="0" wp14:anchorId="433E2186" wp14:editId="225782F9">
            <wp:extent cx="1677448" cy="1170940"/>
            <wp:effectExtent l="0" t="0" r="0" b="0"/>
            <wp:docPr id="2" name="Picture 2" descr="Image result for images of old fr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old freez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0225" cy="1242684"/>
                    </a:xfrm>
                    <a:prstGeom prst="rect">
                      <a:avLst/>
                    </a:prstGeom>
                    <a:noFill/>
                    <a:ln>
                      <a:noFill/>
                    </a:ln>
                  </pic:spPr>
                </pic:pic>
              </a:graphicData>
            </a:graphic>
          </wp:inline>
        </w:drawing>
      </w:r>
    </w:p>
    <w:p w:rsidR="00644830" w:rsidRPr="00B55E73" w:rsidRDefault="00B55E73" w:rsidP="00A62645">
      <w:pPr>
        <w:jc w:val="center"/>
        <w:rPr>
          <w:b/>
          <w:sz w:val="36"/>
          <w:szCs w:val="36"/>
        </w:rPr>
      </w:pPr>
      <w:r w:rsidRPr="00B55E73">
        <w:rPr>
          <w:b/>
          <w:sz w:val="36"/>
          <w:szCs w:val="36"/>
        </w:rPr>
        <w:t>Refrigerator Recycling Program</w:t>
      </w:r>
    </w:p>
    <w:p w:rsidR="00B55E73" w:rsidRPr="00B55E73" w:rsidRDefault="00B55E73" w:rsidP="00B55E73">
      <w:pPr>
        <w:jc w:val="both"/>
        <w:rPr>
          <w:sz w:val="36"/>
          <w:szCs w:val="36"/>
        </w:rPr>
      </w:pPr>
      <w:r w:rsidRPr="00B55E73">
        <w:rPr>
          <w:sz w:val="36"/>
          <w:szCs w:val="36"/>
        </w:rPr>
        <w:t>This program is geared toward decreasing residential refrigeration loads through the removal and recycling of inefficient models. The Recycling Program is being offered for existing residential customers who are served by Brigham City Public Power. This plan will include landlords who own appliances in rental prope</w:t>
      </w:r>
      <w:bookmarkStart w:id="0" w:name="_GoBack"/>
      <w:bookmarkEnd w:id="0"/>
      <w:r w:rsidRPr="00B55E73">
        <w:rPr>
          <w:sz w:val="36"/>
          <w:szCs w:val="36"/>
        </w:rPr>
        <w:t>rties as well. The Refrigerator Recycling Program will be offered to qualifying citizens of Brigham City until funding for the program is exhausted.</w:t>
      </w:r>
    </w:p>
    <w:p w:rsidR="00B55E73" w:rsidRPr="00B55E73" w:rsidRDefault="00B55E73" w:rsidP="00B55E73">
      <w:pPr>
        <w:jc w:val="both"/>
        <w:rPr>
          <w:sz w:val="36"/>
          <w:szCs w:val="36"/>
        </w:rPr>
      </w:pPr>
      <w:r w:rsidRPr="00B55E73">
        <w:rPr>
          <w:sz w:val="36"/>
          <w:szCs w:val="36"/>
        </w:rPr>
        <w:t>Customers will receive a $20.00 incentive check to discontinue use of their working second refrigerators and/or freezers or to replace their working p</w:t>
      </w:r>
      <w:r>
        <w:rPr>
          <w:sz w:val="36"/>
          <w:szCs w:val="36"/>
        </w:rPr>
        <w:t>rimary refrigerator and freezer</w:t>
      </w:r>
      <w:r w:rsidRPr="00B55E73">
        <w:rPr>
          <w:sz w:val="36"/>
          <w:szCs w:val="36"/>
        </w:rPr>
        <w:t xml:space="preserve"> with ne</w:t>
      </w:r>
      <w:r>
        <w:rPr>
          <w:sz w:val="36"/>
          <w:szCs w:val="36"/>
        </w:rPr>
        <w:t xml:space="preserve">w, </w:t>
      </w:r>
      <w:r w:rsidRPr="00B55E73">
        <w:rPr>
          <w:sz w:val="36"/>
          <w:szCs w:val="36"/>
        </w:rPr>
        <w:t xml:space="preserve">more energy efficient models. To qualify for the Refrigerator Recycling Program customers must allow the </w:t>
      </w:r>
      <w:r>
        <w:rPr>
          <w:sz w:val="36"/>
          <w:szCs w:val="36"/>
        </w:rPr>
        <w:t>removal of their existing appliances for recycling.  All appli</w:t>
      </w:r>
      <w:r w:rsidRPr="00B55E73">
        <w:rPr>
          <w:sz w:val="36"/>
          <w:szCs w:val="36"/>
        </w:rPr>
        <w:t xml:space="preserve">ances must be plugged in and working. Size of the appliance is a minimum of 10 cubic feet (utilizing inside measurements). </w:t>
      </w:r>
    </w:p>
    <w:p w:rsidR="00B55E73" w:rsidRPr="00B55E73" w:rsidRDefault="00B55E73" w:rsidP="00B55E73">
      <w:pPr>
        <w:jc w:val="both"/>
        <w:rPr>
          <w:sz w:val="36"/>
          <w:szCs w:val="36"/>
        </w:rPr>
      </w:pPr>
      <w:r w:rsidRPr="00B55E73">
        <w:rPr>
          <w:sz w:val="36"/>
          <w:szCs w:val="36"/>
        </w:rPr>
        <w:t>To ensure that ap</w:t>
      </w:r>
      <w:r>
        <w:rPr>
          <w:sz w:val="36"/>
          <w:szCs w:val="36"/>
        </w:rPr>
        <w:t>pliance</w:t>
      </w:r>
      <w:r w:rsidRPr="00B55E73">
        <w:rPr>
          <w:sz w:val="36"/>
          <w:szCs w:val="36"/>
        </w:rPr>
        <w:t>s</w:t>
      </w:r>
      <w:r>
        <w:rPr>
          <w:sz w:val="36"/>
          <w:szCs w:val="36"/>
        </w:rPr>
        <w:t xml:space="preserve"> are not resold</w:t>
      </w:r>
      <w:r w:rsidRPr="00B55E73">
        <w:rPr>
          <w:sz w:val="36"/>
          <w:szCs w:val="36"/>
        </w:rPr>
        <w:t xml:space="preserve"> on the secondary market, any citizen reques</w:t>
      </w:r>
      <w:r>
        <w:rPr>
          <w:sz w:val="36"/>
          <w:szCs w:val="36"/>
        </w:rPr>
        <w:t>ting to participate in the Refri</w:t>
      </w:r>
      <w:r w:rsidRPr="00B55E73">
        <w:rPr>
          <w:sz w:val="36"/>
          <w:szCs w:val="36"/>
        </w:rPr>
        <w:t>gerator Recycling Program will have to agree to collection and removal by Bell X101. This incentive will be available on a maximum of two app</w:t>
      </w:r>
      <w:r>
        <w:rPr>
          <w:sz w:val="36"/>
          <w:szCs w:val="36"/>
        </w:rPr>
        <w:t>liances per qualifying household</w:t>
      </w:r>
      <w:r w:rsidRPr="00B55E73">
        <w:rPr>
          <w:sz w:val="36"/>
          <w:szCs w:val="36"/>
        </w:rPr>
        <w:t xml:space="preserve">. All checks will be mailed within 30 days of the appliance collection date. </w:t>
      </w:r>
    </w:p>
    <w:sectPr w:rsidR="00B55E73" w:rsidRPr="00B55E73" w:rsidSect="00A62645">
      <w:pgSz w:w="12240" w:h="15840"/>
      <w:pgMar w:top="720" w:right="1440" w:bottom="720" w:left="1440" w:header="720" w:footer="720" w:gutter="0"/>
      <w:pgBorders w:offsetFrom="page">
        <w:top w:val="single" w:sz="48" w:space="24" w:color="996633" w:shadow="1"/>
        <w:left w:val="single" w:sz="48" w:space="24" w:color="996633" w:shadow="1"/>
        <w:bottom w:val="single" w:sz="48" w:space="24" w:color="996633" w:shadow="1"/>
        <w:right w:val="single" w:sz="48" w:space="24" w:color="996633"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FD"/>
    <w:rsid w:val="0046700F"/>
    <w:rsid w:val="005D1F4C"/>
    <w:rsid w:val="00712D8E"/>
    <w:rsid w:val="00A62645"/>
    <w:rsid w:val="00B55E73"/>
    <w:rsid w:val="00D420C1"/>
    <w:rsid w:val="00D9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B653"/>
  <w15:chartTrackingRefBased/>
  <w15:docId w15:val="{B220B0F9-BEF9-499D-9F12-D754A285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Boss</dc:creator>
  <cp:keywords/>
  <dc:description/>
  <cp:lastModifiedBy>Christina Boss</cp:lastModifiedBy>
  <cp:revision>3</cp:revision>
  <dcterms:created xsi:type="dcterms:W3CDTF">2017-01-05T23:59:00Z</dcterms:created>
  <dcterms:modified xsi:type="dcterms:W3CDTF">2017-01-09T20:29:00Z</dcterms:modified>
</cp:coreProperties>
</file>