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81" w:rsidRDefault="00D1210A" w:rsidP="00677981">
      <w:pPr>
        <w:jc w:val="center"/>
      </w:pPr>
      <w:r>
        <w:t>EPIC ABEM APP Assistance</w:t>
      </w:r>
      <w:r w:rsidR="000D5314">
        <w:t xml:space="preserve"> Program</w:t>
      </w:r>
    </w:p>
    <w:p w:rsidR="00677981" w:rsidRDefault="00677981" w:rsidP="00677981">
      <w:pPr>
        <w:jc w:val="center"/>
      </w:pPr>
      <w:r>
        <w:t>Instructions</w:t>
      </w:r>
    </w:p>
    <w:p w:rsidR="00677981" w:rsidRDefault="00677981" w:rsidP="00677981">
      <w:pPr>
        <w:jc w:val="center"/>
      </w:pPr>
    </w:p>
    <w:p w:rsidR="00677981" w:rsidRDefault="00677981" w:rsidP="00677981">
      <w:pPr>
        <w:jc w:val="center"/>
      </w:pPr>
      <w:r>
        <w:t>Assessment of Practice Performance</w:t>
      </w:r>
    </w:p>
    <w:p w:rsidR="00677981" w:rsidRDefault="00677981" w:rsidP="00677981">
      <w:pPr>
        <w:jc w:val="center"/>
      </w:pPr>
      <w:r>
        <w:t>American Board of Emergency Medicine</w:t>
      </w:r>
    </w:p>
    <w:p w:rsidR="00677981" w:rsidRDefault="00677981" w:rsidP="00677981">
      <w:pPr>
        <w:jc w:val="center"/>
      </w:pPr>
      <w:r>
        <w:t>Emergency Medicine Continuous Certification (EMCC)</w:t>
      </w:r>
    </w:p>
    <w:p w:rsidR="00D1210A" w:rsidRDefault="00D1210A"/>
    <w:p w:rsidR="000D5314" w:rsidRDefault="00677981">
      <w:r>
        <w:t>T</w:t>
      </w:r>
      <w:r w:rsidR="00C56EF2">
        <w:t>o help you maintain ABEM certification, t</w:t>
      </w:r>
      <w:r w:rsidR="00D1210A">
        <w:t xml:space="preserve">he EPIC Board of Managers has decided to offer assistance </w:t>
      </w:r>
      <w:r w:rsidR="00C56EF2">
        <w:t xml:space="preserve">in meeting the requirements relating to the </w:t>
      </w:r>
      <w:r w:rsidR="000D5314">
        <w:t>“Assessment of Practice</w:t>
      </w:r>
      <w:r w:rsidR="00C56EF2">
        <w:t xml:space="preserve"> Performance” component</w:t>
      </w:r>
      <w:r>
        <w:t xml:space="preserve"> of the “Emergency Medicine Continuous Certification” of the American Board of Emergency Medicine</w:t>
      </w:r>
      <w:r w:rsidR="00C56EF2">
        <w:t>.</w:t>
      </w:r>
      <w:r w:rsidR="00D1210A">
        <w:t xml:space="preserve"> The Compliance Committee of EPIC has developed a progra</w:t>
      </w:r>
      <w:r w:rsidR="000D5314">
        <w:t xml:space="preserve">m to assist you in meeting </w:t>
      </w:r>
      <w:r w:rsidR="00C56EF2">
        <w:t>one of the two</w:t>
      </w:r>
      <w:r w:rsidR="000D5314">
        <w:t xml:space="preserve"> APP</w:t>
      </w:r>
      <w:r w:rsidR="00D1210A">
        <w:t xml:space="preserve"> requirements to maintain </w:t>
      </w:r>
      <w:r w:rsidR="004F440E">
        <w:t xml:space="preserve">“clinically </w:t>
      </w:r>
      <w:r w:rsidR="00D1210A">
        <w:t>active</w:t>
      </w:r>
      <w:r w:rsidR="004F440E">
        <w:t>”</w:t>
      </w:r>
      <w:r w:rsidR="00D1210A">
        <w:t xml:space="preserve"> Board Certification</w:t>
      </w:r>
      <w:r>
        <w:t xml:space="preserve"> designation</w:t>
      </w:r>
      <w:r w:rsidR="00D1210A">
        <w:t>.</w:t>
      </w:r>
      <w:r w:rsidR="00C56EF2">
        <w:t xml:space="preserve"> Please, note, if</w:t>
      </w:r>
      <w:r w:rsidR="000D5314">
        <w:t xml:space="preserve"> you fail to maintain </w:t>
      </w:r>
      <w:r w:rsidR="004F440E">
        <w:t xml:space="preserve">your “clinically </w:t>
      </w:r>
      <w:r w:rsidR="000D5314">
        <w:t>active</w:t>
      </w:r>
      <w:r w:rsidR="004F440E">
        <w:t>” Board Certification</w:t>
      </w:r>
      <w:r w:rsidR="00C56EF2">
        <w:t>,</w:t>
      </w:r>
      <w:r w:rsidR="000D5314">
        <w:t xml:space="preserve"> you will lose you</w:t>
      </w:r>
      <w:r w:rsidR="00C56EF2">
        <w:t>r</w:t>
      </w:r>
      <w:r w:rsidR="000D5314">
        <w:t xml:space="preserve"> hospital privileges. </w:t>
      </w:r>
    </w:p>
    <w:p w:rsidR="000D5314" w:rsidRDefault="000D5314"/>
    <w:p w:rsidR="00FF1ABE" w:rsidRDefault="00FF1ABE" w:rsidP="009D320D">
      <w:r>
        <w:t>As you may be aware, t</w:t>
      </w:r>
      <w:r w:rsidR="009D320D" w:rsidRPr="009D320D">
        <w:t xml:space="preserve">he ABEM Emergency Medicine Continuous Certification (EMCC) program is based on four components, as envisioned by the </w:t>
      </w:r>
      <w:r w:rsidR="00C56EF2">
        <w:t>American Board of Medical Specialties (</w:t>
      </w:r>
      <w:r w:rsidR="009D320D" w:rsidRPr="009D320D">
        <w:t>ABMS</w:t>
      </w:r>
      <w:r w:rsidR="00C56EF2">
        <w:t>)</w:t>
      </w:r>
      <w:r w:rsidR="009D320D" w:rsidRPr="009D320D">
        <w:t>. The four components of the ABEM EMCC Program are:</w:t>
      </w:r>
    </w:p>
    <w:p w:rsidR="00FF1ABE" w:rsidRDefault="00FF1ABE" w:rsidP="00FF1ABE">
      <w:pPr>
        <w:pStyle w:val="ListParagraph"/>
        <w:numPr>
          <w:ilvl w:val="0"/>
          <w:numId w:val="2"/>
        </w:numPr>
      </w:pPr>
      <w:r>
        <w:t>Professional Standing</w:t>
      </w:r>
    </w:p>
    <w:p w:rsidR="00FF1ABE" w:rsidRDefault="00FF1ABE" w:rsidP="00FF1ABE">
      <w:pPr>
        <w:pStyle w:val="ListParagraph"/>
        <w:numPr>
          <w:ilvl w:val="0"/>
          <w:numId w:val="2"/>
        </w:numPr>
      </w:pPr>
      <w:r>
        <w:t>Lifelong Learning and Self Assessment (LLSA)</w:t>
      </w:r>
    </w:p>
    <w:p w:rsidR="00FF1ABE" w:rsidRDefault="00FF1ABE" w:rsidP="00FF1ABE">
      <w:pPr>
        <w:pStyle w:val="ListParagraph"/>
        <w:numPr>
          <w:ilvl w:val="0"/>
          <w:numId w:val="2"/>
        </w:numPr>
      </w:pPr>
      <w:r>
        <w:t>Assessment of Cognitive Expertise</w:t>
      </w:r>
    </w:p>
    <w:p w:rsidR="00FF1ABE" w:rsidRDefault="00FF1ABE" w:rsidP="00FF1ABE">
      <w:pPr>
        <w:pStyle w:val="ListParagraph"/>
        <w:numPr>
          <w:ilvl w:val="0"/>
          <w:numId w:val="2"/>
        </w:numPr>
      </w:pPr>
      <w:r>
        <w:t>Assessment of Practice Performance.</w:t>
      </w:r>
    </w:p>
    <w:p w:rsidR="00FF1ABE" w:rsidRDefault="00FF1ABE" w:rsidP="00FF1ABE">
      <w:r>
        <w:t>EPIC has designed a program to help you with #4, Assessment of Practice Performance (APP).</w:t>
      </w:r>
    </w:p>
    <w:p w:rsidR="00FF1ABE" w:rsidRDefault="00FF1ABE" w:rsidP="00FF1ABE"/>
    <w:p w:rsidR="00D21DFF" w:rsidRDefault="00D21DFF" w:rsidP="00FF1ABE">
      <w:r>
        <w:t>S</w:t>
      </w:r>
      <w:r w:rsidR="00FF1ABE">
        <w:t>hould you choose</w:t>
      </w:r>
      <w:r w:rsidR="00C56EF2">
        <w:t xml:space="preserve"> to use them, </w:t>
      </w:r>
      <w:r w:rsidR="00FF1ABE">
        <w:t>you will</w:t>
      </w:r>
      <w:r w:rsidR="00C56EF2">
        <w:t xml:space="preserve"> find materials that will help you </w:t>
      </w:r>
      <w:r w:rsidR="00FF1ABE">
        <w:t xml:space="preserve">meet one component of the APP, </w:t>
      </w:r>
      <w:r>
        <w:t xml:space="preserve">the “Patient Care Practice Improvement (PI) module. </w:t>
      </w:r>
      <w:r w:rsidR="00FF1ABE">
        <w:t xml:space="preserve">You will notice that there is a spreadsheet for </w:t>
      </w:r>
      <w:r>
        <w:t>the chart review that is required</w:t>
      </w:r>
      <w:r w:rsidR="00097CBF">
        <w:t xml:space="preserve"> in order</w:t>
      </w:r>
      <w:r>
        <w:t xml:space="preserve"> to </w:t>
      </w:r>
      <w:r w:rsidR="00097CBF">
        <w:t>complete</w:t>
      </w:r>
      <w:r>
        <w:t xml:space="preserve"> this module.</w:t>
      </w:r>
    </w:p>
    <w:p w:rsidR="00D21DFF" w:rsidRDefault="00D21DFF" w:rsidP="00FF1ABE"/>
    <w:p w:rsidR="00C56EF2" w:rsidRDefault="00D21DFF" w:rsidP="00FF1ABE">
      <w:r>
        <w:t>ABEM specifies that you c</w:t>
      </w:r>
      <w:r w:rsidRPr="00D21DFF">
        <w:t>ollect and review patient clinical care data from ten patients. The data must be related to a single presentation, disease, or cli</w:t>
      </w:r>
      <w:r w:rsidR="00677981">
        <w:t xml:space="preserve">nical care process, which </w:t>
      </w:r>
      <w:r w:rsidRPr="00D21DFF">
        <w:t xml:space="preserve">is part of </w:t>
      </w:r>
      <w:r w:rsidRPr="00D21DFF">
        <w:rPr>
          <w:i/>
          <w:iCs/>
        </w:rPr>
        <w:t xml:space="preserve">The Model of the Clinical Practice of Emergency Medicine </w:t>
      </w:r>
      <w:r w:rsidRPr="00D21DFF">
        <w:t>(EM Model).</w:t>
      </w:r>
      <w:r w:rsidR="00C56EF2">
        <w:t xml:space="preserve"> See accompanying reprint from the ABEM website, titled “Requirement for Assessment of Practice Performance.</w:t>
      </w:r>
    </w:p>
    <w:p w:rsidR="00C56EF2" w:rsidRDefault="00C56EF2" w:rsidP="00FF1ABE"/>
    <w:p w:rsidR="00097CBF" w:rsidRDefault="00D21DFF" w:rsidP="00FF1ABE">
      <w:r>
        <w:t xml:space="preserve">EPIC has </w:t>
      </w:r>
      <w:r w:rsidR="00677981">
        <w:t>developed</w:t>
      </w:r>
      <w:r>
        <w:t xml:space="preserve"> materials for the “clinical presentation”, Chest Pain. The criteria used for the review</w:t>
      </w:r>
      <w:r w:rsidR="00097CBF">
        <w:t>,</w:t>
      </w:r>
      <w:r>
        <w:t xml:space="preserve"> is based on Sullivan chart </w:t>
      </w:r>
      <w:r w:rsidR="00C56EF2">
        <w:t>re</w:t>
      </w:r>
      <w:r>
        <w:t xml:space="preserve">view </w:t>
      </w:r>
      <w:r w:rsidR="00097CBF">
        <w:t>metrics. Here are the steps you need to take to complete this task:</w:t>
      </w:r>
    </w:p>
    <w:p w:rsidR="00097CBF" w:rsidRDefault="00097CBF" w:rsidP="00097CBF">
      <w:pPr>
        <w:pStyle w:val="ListParagraph"/>
        <w:numPr>
          <w:ilvl w:val="0"/>
          <w:numId w:val="3"/>
        </w:numPr>
      </w:pPr>
      <w:r>
        <w:t>Collect and review patient clin</w:t>
      </w:r>
      <w:r w:rsidR="00AD7DD6">
        <w:t>ical care data from 10 patients, presenting</w:t>
      </w:r>
      <w:r w:rsidR="00080F66">
        <w:t xml:space="preserve"> with Chest Pain, who you personally and exclusively cared for.</w:t>
      </w:r>
    </w:p>
    <w:p w:rsidR="00097CBF" w:rsidRDefault="00097CBF" w:rsidP="00097CBF">
      <w:pPr>
        <w:pStyle w:val="ListParagraph"/>
        <w:numPr>
          <w:ilvl w:val="1"/>
          <w:numId w:val="3"/>
        </w:numPr>
      </w:pPr>
      <w:r>
        <w:t>Teri Ball can assist you in gathering the appropriate charts (phone 801-</w:t>
      </w:r>
      <w:r w:rsidR="00E037DE">
        <w:t>631-7724</w:t>
      </w:r>
      <w:r>
        <w:t xml:space="preserve"> or email: </w:t>
      </w:r>
      <w:hyperlink r:id="rId6" w:history="1">
        <w:r w:rsidRPr="00A94009">
          <w:rPr>
            <w:rStyle w:val="Hyperlink"/>
          </w:rPr>
          <w:t>teriball321@msn.com</w:t>
        </w:r>
      </w:hyperlink>
      <w:r>
        <w:t>.</w:t>
      </w:r>
    </w:p>
    <w:p w:rsidR="00097CBF" w:rsidRDefault="00677981" w:rsidP="00097CBF">
      <w:pPr>
        <w:pStyle w:val="ListParagraph"/>
        <w:numPr>
          <w:ilvl w:val="0"/>
          <w:numId w:val="3"/>
        </w:numPr>
      </w:pPr>
      <w:r>
        <w:t>Grade your charts</w:t>
      </w:r>
      <w:r w:rsidR="00097CBF">
        <w:t xml:space="preserve"> </w:t>
      </w:r>
      <w:r>
        <w:t>according</w:t>
      </w:r>
      <w:r w:rsidR="00097CBF">
        <w:t xml:space="preserve"> to evidence-based guidelines on the included</w:t>
      </w:r>
      <w:r w:rsidR="00AD7DD6">
        <w:t xml:space="preserve"> spreadsheet</w:t>
      </w:r>
      <w:r w:rsidR="00097CBF">
        <w:t>.</w:t>
      </w:r>
    </w:p>
    <w:p w:rsidR="00097CBF" w:rsidRDefault="00097CBF" w:rsidP="00097CBF">
      <w:pPr>
        <w:pStyle w:val="ListParagraph"/>
        <w:numPr>
          <w:ilvl w:val="1"/>
          <w:numId w:val="3"/>
        </w:numPr>
      </w:pPr>
      <w:r>
        <w:t>Be sure to put your name on the sheet</w:t>
      </w:r>
    </w:p>
    <w:p w:rsidR="00097CBF" w:rsidRDefault="00097CBF" w:rsidP="00097CBF">
      <w:pPr>
        <w:pStyle w:val="ListParagraph"/>
        <w:numPr>
          <w:ilvl w:val="1"/>
          <w:numId w:val="3"/>
        </w:numPr>
      </w:pPr>
      <w:r>
        <w:t>Complete the sheet according to instructions on the top of the sheet was well as the bottom half of the sheet.</w:t>
      </w:r>
    </w:p>
    <w:p w:rsidR="00097CBF" w:rsidRDefault="00097CBF" w:rsidP="00097CBF">
      <w:pPr>
        <w:pStyle w:val="ListParagraph"/>
        <w:numPr>
          <w:ilvl w:val="1"/>
          <w:numId w:val="3"/>
        </w:numPr>
      </w:pPr>
      <w:r>
        <w:t>Score the sheet in the appropriate box, according to directions on the spreadsheet.</w:t>
      </w:r>
    </w:p>
    <w:p w:rsidR="00AD7DD6" w:rsidRDefault="00AD7DD6" w:rsidP="00097CBF">
      <w:pPr>
        <w:pStyle w:val="ListParagraph"/>
        <w:numPr>
          <w:ilvl w:val="0"/>
          <w:numId w:val="3"/>
        </w:numPr>
      </w:pPr>
      <w:r>
        <w:t>Return the reviewed charts as well as the spreadsheet to Teri Ball.</w:t>
      </w:r>
    </w:p>
    <w:p w:rsidR="00AD7DD6" w:rsidRDefault="00AD7DD6" w:rsidP="00097CBF">
      <w:pPr>
        <w:pStyle w:val="ListParagraph"/>
        <w:numPr>
          <w:ilvl w:val="0"/>
          <w:numId w:val="3"/>
        </w:numPr>
      </w:pPr>
      <w:r>
        <w:t>Develop and implement a practice improvement plan</w:t>
      </w:r>
      <w:r w:rsidR="00677981">
        <w:t>, based on your performance in meeting the metrics on the spreadsheet</w:t>
      </w:r>
      <w:r>
        <w:t xml:space="preserve">. The practice improvement plan could include a change in a process, </w:t>
      </w:r>
      <w:r w:rsidR="00677981">
        <w:t xml:space="preserve">such as </w:t>
      </w:r>
      <w:r>
        <w:t>adding clinical reminders, personal education, etc. The plan should be submitted to Teri Ball, so we can keep this in your file, along with the spreadsheets.</w:t>
      </w:r>
    </w:p>
    <w:p w:rsidR="00AD7DD6" w:rsidRDefault="00AD7DD6" w:rsidP="00097CBF">
      <w:pPr>
        <w:pStyle w:val="ListParagraph"/>
        <w:numPr>
          <w:ilvl w:val="0"/>
          <w:numId w:val="3"/>
        </w:numPr>
      </w:pPr>
      <w:r>
        <w:t xml:space="preserve">After </w:t>
      </w:r>
      <w:r w:rsidR="00677981">
        <w:t xml:space="preserve">you have implemented the improvement plan for </w:t>
      </w:r>
      <w:r w:rsidR="001C089A">
        <w:t>3 months</w:t>
      </w:r>
      <w:r>
        <w:t xml:space="preserve">, </w:t>
      </w:r>
      <w:r w:rsidR="00677981">
        <w:t xml:space="preserve">you will need to </w:t>
      </w:r>
      <w:r>
        <w:t>collect and review patient care data from 10 additional patients</w:t>
      </w:r>
      <w:r w:rsidR="00080F66">
        <w:t xml:space="preserve"> of yours,</w:t>
      </w:r>
      <w:r>
        <w:t xml:space="preserve"> with the same presentation (Chest Pain).</w:t>
      </w:r>
      <w:r w:rsidR="00162272">
        <w:t xml:space="preserve"> </w:t>
      </w:r>
      <w:r w:rsidR="00677981">
        <w:t xml:space="preserve">Again, </w:t>
      </w:r>
      <w:r w:rsidR="00162272">
        <w:t>Teri Ball will assist in collecting charts if you want.</w:t>
      </w:r>
    </w:p>
    <w:p w:rsidR="00AD7DD6" w:rsidRDefault="00AD7DD6" w:rsidP="00AD7DD6">
      <w:pPr>
        <w:pStyle w:val="ListParagraph"/>
        <w:numPr>
          <w:ilvl w:val="1"/>
          <w:numId w:val="3"/>
        </w:numPr>
      </w:pPr>
      <w:r>
        <w:t>Use this data to evaluate whether clinical performance has positively changed or if acceptable performance is maintained.</w:t>
      </w:r>
    </w:p>
    <w:p w:rsidR="00080F66" w:rsidRDefault="00AD7DD6" w:rsidP="00AD7DD6">
      <w:pPr>
        <w:pStyle w:val="ListParagraph"/>
        <w:numPr>
          <w:ilvl w:val="1"/>
          <w:numId w:val="3"/>
        </w:numPr>
      </w:pPr>
      <w:r>
        <w:t>Return the second set of 10 charts and the second spreadsheet to Teri Ball.</w:t>
      </w:r>
    </w:p>
    <w:p w:rsidR="00080F66" w:rsidRDefault="00677981" w:rsidP="00080F66">
      <w:pPr>
        <w:pStyle w:val="ListParagraph"/>
        <w:numPr>
          <w:ilvl w:val="0"/>
          <w:numId w:val="3"/>
        </w:numPr>
      </w:pPr>
      <w:r>
        <w:t>The final step is to</w:t>
      </w:r>
      <w:r w:rsidR="00080F66" w:rsidRPr="00080F66">
        <w:t xml:space="preserve"> attest to completion of</w:t>
      </w:r>
      <w:r>
        <w:t xml:space="preserve"> this APP activity, and that it fulfills </w:t>
      </w:r>
      <w:r w:rsidR="00080F66" w:rsidRPr="00080F66">
        <w:t>ABEM req</w:t>
      </w:r>
      <w:r w:rsidR="004F440E">
        <w:t>uirements</w:t>
      </w:r>
      <w:r>
        <w:t xml:space="preserve">. You do this by accessing the ABEM website and sign </w:t>
      </w:r>
      <w:r w:rsidR="004F440E">
        <w:t>into EMCC o</w:t>
      </w:r>
      <w:r>
        <w:t xml:space="preserve">nline and access </w:t>
      </w:r>
      <w:r w:rsidR="00080F66">
        <w:t>your</w:t>
      </w:r>
      <w:r w:rsidR="00080F66" w:rsidRPr="00080F66">
        <w:t xml:space="preserve"> personal page and </w:t>
      </w:r>
      <w:r>
        <w:t>then select</w:t>
      </w:r>
      <w:r w:rsidR="00080F66" w:rsidRPr="00080F66">
        <w:t xml:space="preserve"> the APP attestation option from the menu of options.</w:t>
      </w:r>
    </w:p>
    <w:p w:rsidR="00080F66" w:rsidRDefault="00080F66" w:rsidP="00080F66">
      <w:pPr>
        <w:pStyle w:val="ListParagraph"/>
        <w:numPr>
          <w:ilvl w:val="1"/>
          <w:numId w:val="3"/>
        </w:numPr>
      </w:pPr>
      <w:r>
        <w:t>Complete the required information</w:t>
      </w:r>
    </w:p>
    <w:p w:rsidR="00080F66" w:rsidRDefault="00080F66" w:rsidP="00080F66">
      <w:pPr>
        <w:pStyle w:val="ListParagraph"/>
        <w:numPr>
          <w:ilvl w:val="1"/>
          <w:numId w:val="3"/>
        </w:numPr>
      </w:pPr>
      <w:r>
        <w:t>You must specify a verifier.</w:t>
      </w:r>
    </w:p>
    <w:p w:rsidR="00080F66" w:rsidRDefault="00677981" w:rsidP="00080F66">
      <w:pPr>
        <w:pStyle w:val="ListParagraph"/>
        <w:numPr>
          <w:ilvl w:val="2"/>
          <w:numId w:val="3"/>
        </w:numPr>
      </w:pPr>
      <w:r>
        <w:t>This needs to be s</w:t>
      </w:r>
      <w:r w:rsidR="00080F66">
        <w:t>omeone with oversight or knowledge of your practice performance activity.</w:t>
      </w:r>
    </w:p>
    <w:p w:rsidR="00162272" w:rsidRDefault="00080F66" w:rsidP="00080F66">
      <w:pPr>
        <w:pStyle w:val="ListParagraph"/>
        <w:numPr>
          <w:ilvl w:val="2"/>
          <w:numId w:val="3"/>
        </w:numPr>
      </w:pPr>
      <w:r>
        <w:t>EPIC’s Chief Compliance Officer will fulfill this role</w:t>
      </w:r>
      <w:r w:rsidR="00162272">
        <w:t xml:space="preserve">, if you so chose. </w:t>
      </w:r>
    </w:p>
    <w:p w:rsidR="00162272" w:rsidRDefault="00162272" w:rsidP="00080F66">
      <w:pPr>
        <w:pStyle w:val="ListParagraph"/>
        <w:numPr>
          <w:ilvl w:val="2"/>
          <w:numId w:val="3"/>
        </w:numPr>
      </w:pPr>
      <w:r>
        <w:t>EPIC will keep on file your spreadsheets and improvement plan, should ABEM require verification of your completion of this requirement.</w:t>
      </w:r>
    </w:p>
    <w:p w:rsidR="00162272" w:rsidRDefault="00162272" w:rsidP="00162272"/>
    <w:p w:rsidR="00FD124C" w:rsidRDefault="00162272" w:rsidP="00162272">
      <w:r>
        <w:t xml:space="preserve">Please note, you will have to </w:t>
      </w:r>
      <w:r w:rsidR="00FD124C">
        <w:t>begin, complete and</w:t>
      </w:r>
      <w:r w:rsidR="006C570C">
        <w:t xml:space="preserve"> attest to completion of two Patient Care Performance Improvement (PI) </w:t>
      </w:r>
      <w:r w:rsidR="00FD124C">
        <w:t>activities: one</w:t>
      </w:r>
      <w:r w:rsidR="00677981">
        <w:t>,</w:t>
      </w:r>
      <w:r w:rsidR="00FD124C">
        <w:t xml:space="preserve"> in years one-four and </w:t>
      </w:r>
      <w:r w:rsidR="00677981">
        <w:t>the second one,</w:t>
      </w:r>
      <w:r w:rsidR="00FD124C">
        <w:t xml:space="preserve"> in years five-eight. The timetable is determined by</w:t>
      </w:r>
      <w:r>
        <w:t xml:space="preserve"> the year your current certification expires. See the enclosed document, “EMCC Requirements for Continuous Certification”. </w:t>
      </w:r>
    </w:p>
    <w:p w:rsidR="00FD124C" w:rsidRDefault="00FD124C" w:rsidP="00162272"/>
    <w:p w:rsidR="00D1210A" w:rsidRDefault="00FD124C" w:rsidP="00162272">
      <w:r>
        <w:t>If you want further information, please, visit the ABEM website (</w:t>
      </w:r>
      <w:hyperlink r:id="rId7" w:history="1">
        <w:r w:rsidRPr="00A94009">
          <w:rPr>
            <w:rStyle w:val="Hyperlink"/>
          </w:rPr>
          <w:t>www.abem.org</w:t>
        </w:r>
      </w:hyperlink>
      <w:r>
        <w:t xml:space="preserve">) </w:t>
      </w:r>
      <w:r w:rsidR="006C570C">
        <w:t>and/</w:t>
      </w:r>
      <w:r>
        <w:t>or contact the EPIC office, which ever seems appropriate for your needs.</w:t>
      </w:r>
    </w:p>
    <w:sectPr w:rsidR="00D1210A" w:rsidSect="009850F0">
      <w:footerReference w:type="even" r:id="rId8"/>
      <w:footerReference w:type="default" r:id="rId9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8F" w:rsidRDefault="000F7F98" w:rsidP="007668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68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F44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4840" w:type="pct"/>
      <w:tblInd w:w="117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/>
    </w:tblPr>
    <w:tblGrid>
      <w:gridCol w:w="417"/>
      <w:gridCol w:w="8156"/>
    </w:tblGrid>
    <w:tr w:rsidR="0076688F">
      <w:trPr>
        <w:trHeight w:val="255"/>
      </w:trPr>
      <w:tc>
        <w:tcPr>
          <w:tcW w:w="243" w:type="pct"/>
          <w:shd w:val="clear" w:color="auto" w:fill="548DD4" w:themeFill="text2" w:themeFillTint="99"/>
        </w:tcPr>
        <w:p w:rsidR="0076688F" w:rsidRDefault="0076688F" w:rsidP="009850F0">
          <w:pPr>
            <w:pStyle w:val="Header"/>
            <w:ind w:right="360"/>
            <w:jc w:val="center"/>
            <w:rPr>
              <w:color w:val="FFFFFF" w:themeColor="background1"/>
            </w:rPr>
          </w:pP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:rsidR="0076688F" w:rsidRPr="003E4799" w:rsidRDefault="0076688F" w:rsidP="00D84826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 xml:space="preserve">Draft: </w:t>
          </w:r>
          <w:r w:rsidR="000F7F98">
            <w:rPr>
              <w:rFonts w:ascii="Calibri" w:hAnsi="Calibri"/>
              <w:b/>
              <w:color w:val="FFFFFF" w:themeColor="background1"/>
            </w:rPr>
            <w:fldChar w:fldCharType="begin"/>
          </w:r>
          <w:r>
            <w:rPr>
              <w:rFonts w:ascii="Calibri" w:hAnsi="Calibri"/>
              <w:b/>
              <w:color w:val="FFFFFF" w:themeColor="background1"/>
            </w:rPr>
            <w:instrText xml:space="preserve"> TIME \@ "M/d/yy" </w:instrText>
          </w:r>
          <w:r w:rsidR="000F7F98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B94F44">
            <w:rPr>
              <w:rFonts w:ascii="Calibri" w:hAnsi="Calibri"/>
              <w:b/>
              <w:noProof/>
              <w:color w:val="FFFFFF" w:themeColor="background1"/>
            </w:rPr>
            <w:t>9/22/10</w:t>
          </w:r>
          <w:r w:rsidR="000F7F98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  <w:tr w:rsidR="0076688F">
      <w:trPr>
        <w:trHeight w:val="255"/>
      </w:trPr>
      <w:tc>
        <w:tcPr>
          <w:tcW w:w="243" w:type="pct"/>
          <w:shd w:val="clear" w:color="auto" w:fill="548DD4" w:themeFill="text2" w:themeFillTint="99"/>
        </w:tcPr>
        <w:p w:rsidR="0076688F" w:rsidRPr="00124693" w:rsidRDefault="0076688F" w:rsidP="00D84826">
          <w:pPr>
            <w:pStyle w:val="Header"/>
            <w:rPr>
              <w:rFonts w:ascii="Calibri" w:hAnsi="Calibri"/>
              <w:b/>
              <w:color w:val="FFFFFF" w:themeColor="background1"/>
            </w:rPr>
          </w:pP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:rsidR="0076688F" w:rsidRDefault="0076688F" w:rsidP="00D84826">
          <w:pPr>
            <w:pStyle w:val="Header"/>
            <w:rPr>
              <w:rFonts w:ascii="Calibri" w:hAnsi="Calibri"/>
              <w:b/>
              <w:color w:val="FFFFFF" w:themeColor="background1"/>
            </w:rPr>
          </w:pPr>
        </w:p>
      </w:tc>
    </w:tr>
  </w:tbl>
  <w:p w:rsidR="0076688F" w:rsidRDefault="0076688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8F" w:rsidRDefault="000F7F98" w:rsidP="007668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68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88F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4777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/>
    </w:tblPr>
    <w:tblGrid>
      <w:gridCol w:w="8073"/>
      <w:gridCol w:w="388"/>
    </w:tblGrid>
    <w:tr w:rsidR="0076688F">
      <w:trPr>
        <w:trHeight w:val="255"/>
      </w:trPr>
      <w:tc>
        <w:tcPr>
          <w:tcW w:w="4771" w:type="pct"/>
          <w:shd w:val="clear" w:color="auto" w:fill="95B3D7" w:themeFill="accent1" w:themeFillTint="99"/>
          <w:vAlign w:val="center"/>
        </w:tcPr>
        <w:p w:rsidR="0076688F" w:rsidRPr="00F4333E" w:rsidRDefault="000F7F98" w:rsidP="009850F0">
          <w:pPr>
            <w:pStyle w:val="Header"/>
            <w:ind w:right="360"/>
            <w:jc w:val="right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81999737"/>
              <w:placeholder>
                <w:docPart w:val="CFED8BB23D0D034CB2343803BA83CD53"/>
              </w:placeholder>
              <w:temporary/>
              <w:showingPlcHdr/>
            </w:sdtPr>
            <w:sdtContent>
              <w:r w:rsidR="0076688F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  <w:tc>
        <w:tcPr>
          <w:tcW w:w="229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:rsidR="0076688F" w:rsidRDefault="0076688F" w:rsidP="00D84826">
          <w:pPr>
            <w:pStyle w:val="Header"/>
            <w:rPr>
              <w:caps/>
              <w:color w:val="FFFFFF" w:themeColor="background1"/>
            </w:rPr>
          </w:pPr>
        </w:p>
      </w:tc>
    </w:tr>
  </w:tbl>
  <w:p w:rsidR="0076688F" w:rsidRDefault="0076688F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71617"/>
    <w:multiLevelType w:val="hybridMultilevel"/>
    <w:tmpl w:val="497A2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7DEE"/>
    <w:multiLevelType w:val="hybridMultilevel"/>
    <w:tmpl w:val="B35A2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revisionView w:markup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1210A"/>
    <w:rsid w:val="00080F66"/>
    <w:rsid w:val="00097CBF"/>
    <w:rsid w:val="000D5314"/>
    <w:rsid w:val="000F7F98"/>
    <w:rsid w:val="00162272"/>
    <w:rsid w:val="001C089A"/>
    <w:rsid w:val="002357CC"/>
    <w:rsid w:val="0049282B"/>
    <w:rsid w:val="004F440E"/>
    <w:rsid w:val="00677981"/>
    <w:rsid w:val="006C570C"/>
    <w:rsid w:val="0076688F"/>
    <w:rsid w:val="00824F29"/>
    <w:rsid w:val="009850F0"/>
    <w:rsid w:val="009D320D"/>
    <w:rsid w:val="00AD7DD6"/>
    <w:rsid w:val="00B94F44"/>
    <w:rsid w:val="00C56EF2"/>
    <w:rsid w:val="00D1210A"/>
    <w:rsid w:val="00D21DFF"/>
    <w:rsid w:val="00D5044C"/>
    <w:rsid w:val="00D84826"/>
    <w:rsid w:val="00E037DE"/>
    <w:rsid w:val="00E66208"/>
    <w:rsid w:val="00FD124C"/>
    <w:rsid w:val="00FF1ABE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A675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9D32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F1ABE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FF1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24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F29"/>
  </w:style>
  <w:style w:type="paragraph" w:styleId="Footer">
    <w:name w:val="footer"/>
    <w:basedOn w:val="Normal"/>
    <w:link w:val="FooterChar"/>
    <w:rsid w:val="00824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4F29"/>
  </w:style>
  <w:style w:type="character" w:styleId="PageNumber">
    <w:name w:val="page number"/>
    <w:basedOn w:val="DefaultParagraphFont"/>
    <w:rsid w:val="00985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riball321@msn.com" TargetMode="External"/><Relationship Id="rId7" Type="http://schemas.openxmlformats.org/officeDocument/2006/relationships/hyperlink" Target="http://www.abem.org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ED8BB23D0D034CB2343803BA83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AF9A-ACF1-2849-BBBD-B6D484965A0F}"/>
      </w:docPartPr>
      <w:docPartBody>
        <w:p w:rsidR="005243DB" w:rsidRDefault="005243DB" w:rsidP="005243DB">
          <w:pPr>
            <w:pStyle w:val="CFED8BB23D0D034CB2343803BA83CD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243DB"/>
    <w:rsid w:val="002F54DD"/>
    <w:rsid w:val="005243DB"/>
    <w:rsid w:val="005276DE"/>
    <w:rsid w:val="00B05D00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398E3634ADDF854FAD43810F6799F579">
    <w:name w:val="398E3634ADDF854FAD43810F6799F579"/>
    <w:rsid w:val="005243DB"/>
  </w:style>
  <w:style w:type="paragraph" w:customStyle="1" w:styleId="ADD03ADD48A00C4388C7161E1F17A595">
    <w:name w:val="ADD03ADD48A00C4388C7161E1F17A595"/>
    <w:rsid w:val="005243DB"/>
  </w:style>
  <w:style w:type="paragraph" w:customStyle="1" w:styleId="32BCB83597BFD64EA58D7F8554FDC1C5">
    <w:name w:val="32BCB83597BFD64EA58D7F8554FDC1C5"/>
    <w:rsid w:val="005243DB"/>
  </w:style>
  <w:style w:type="paragraph" w:customStyle="1" w:styleId="EB777E0597ED1D40B2075FF652AF9FA4">
    <w:name w:val="EB777E0597ED1D40B2075FF652AF9FA4"/>
    <w:rsid w:val="005243DB"/>
  </w:style>
  <w:style w:type="paragraph" w:customStyle="1" w:styleId="9681AAAE59DFB847B169BB1407EADAF6">
    <w:name w:val="9681AAAE59DFB847B169BB1407EADAF6"/>
    <w:rsid w:val="005243DB"/>
  </w:style>
  <w:style w:type="paragraph" w:customStyle="1" w:styleId="CFED8BB23D0D034CB2343803BA83CD53">
    <w:name w:val="CFED8BB23D0D034CB2343803BA83CD53"/>
    <w:rsid w:val="005243DB"/>
  </w:style>
  <w:style w:type="paragraph" w:customStyle="1" w:styleId="45157EC4A406EB42AB8D1BDF81F736AC">
    <w:name w:val="45157EC4A406EB42AB8D1BDF81F736AC"/>
    <w:rsid w:val="005243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DC34-4571-C843-A30A-9D4E2075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686</Words>
  <Characters>3915</Characters>
  <Application>Microsoft Macintosh Word</Application>
  <DocSecurity>0</DocSecurity>
  <Lines>32</Lines>
  <Paragraphs>7</Paragraphs>
  <ScaleCrop>false</ScaleCrop>
  <Company>Western Emergency Physicians, LLC.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Roger Perry</cp:lastModifiedBy>
  <cp:revision>10</cp:revision>
  <cp:lastPrinted>2010-09-22T14:58:00Z</cp:lastPrinted>
  <dcterms:created xsi:type="dcterms:W3CDTF">2010-07-14T19:58:00Z</dcterms:created>
  <dcterms:modified xsi:type="dcterms:W3CDTF">2010-09-22T15:07:00Z</dcterms:modified>
</cp:coreProperties>
</file>