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F21" w:rsidRDefault="00300F21">
      <w:pPr>
        <w:tabs>
          <w:tab w:val="center" w:pos="4680"/>
        </w:tabs>
        <w:jc w:val="both"/>
        <w:rPr>
          <w:b/>
          <w:bCs/>
        </w:rPr>
      </w:pPr>
      <w:r>
        <w:tab/>
      </w:r>
      <w:r>
        <w:rPr>
          <w:b/>
          <w:bCs/>
        </w:rPr>
        <w:t>TOWN OF EATON, COLORADO</w:t>
      </w:r>
    </w:p>
    <w:p w:rsidR="00300F21" w:rsidRDefault="00300F21">
      <w:pPr>
        <w:jc w:val="both"/>
        <w:rPr>
          <w:b/>
          <w:bCs/>
        </w:rPr>
      </w:pPr>
      <w:bookmarkStart w:id="0" w:name="_GoBack"/>
    </w:p>
    <w:bookmarkEnd w:id="0"/>
    <w:p w:rsidR="00300F21" w:rsidRDefault="00300F21">
      <w:pPr>
        <w:tabs>
          <w:tab w:val="center" w:pos="4680"/>
        </w:tabs>
        <w:jc w:val="both"/>
      </w:pPr>
      <w:r>
        <w:rPr>
          <w:b/>
          <w:bCs/>
        </w:rPr>
        <w:tab/>
      </w:r>
      <w:proofErr w:type="gramStart"/>
      <w:r>
        <w:rPr>
          <w:b/>
          <w:bCs/>
        </w:rPr>
        <w:t>RESOLUTION NO.</w:t>
      </w:r>
      <w:proofErr w:type="gramEnd"/>
      <w:r>
        <w:rPr>
          <w:b/>
          <w:bCs/>
        </w:rPr>
        <w:t xml:space="preserve"> </w:t>
      </w:r>
      <w:r w:rsidR="00901C5D">
        <w:rPr>
          <w:b/>
          <w:bCs/>
          <w:u w:val="single"/>
        </w:rPr>
        <w:t>2013-04</w:t>
      </w:r>
    </w:p>
    <w:p w:rsidR="00300F21" w:rsidRDefault="00300F21">
      <w:pPr>
        <w:jc w:val="both"/>
      </w:pPr>
    </w:p>
    <w:p w:rsidR="00300F21" w:rsidRDefault="00300F21">
      <w:pPr>
        <w:jc w:val="both"/>
      </w:pPr>
    </w:p>
    <w:p w:rsidR="00300F21" w:rsidRPr="00306D7A" w:rsidRDefault="008834C7" w:rsidP="008834C7">
      <w:pPr>
        <w:jc w:val="center"/>
        <w:rPr>
          <w:b/>
        </w:rPr>
      </w:pPr>
      <w:r>
        <w:rPr>
          <w:b/>
        </w:rPr>
        <w:t xml:space="preserve">NON-POTABLE </w:t>
      </w:r>
      <w:r w:rsidR="00306D7A">
        <w:rPr>
          <w:b/>
        </w:rPr>
        <w:t>WATER RESTRICTIONS</w:t>
      </w:r>
    </w:p>
    <w:p w:rsidR="00300F21" w:rsidRDefault="00300F21">
      <w:pPr>
        <w:jc w:val="both"/>
      </w:pPr>
    </w:p>
    <w:p w:rsidR="00300F21" w:rsidRDefault="00300F21">
      <w:pPr>
        <w:ind w:firstLine="720"/>
        <w:jc w:val="both"/>
        <w:rPr>
          <w:bCs/>
        </w:rPr>
      </w:pPr>
      <w:r>
        <w:rPr>
          <w:b/>
          <w:bCs/>
        </w:rPr>
        <w:t>WHEREAS,</w:t>
      </w:r>
      <w:r w:rsidR="00306D7A">
        <w:rPr>
          <w:bCs/>
        </w:rPr>
        <w:t xml:space="preserve"> </w:t>
      </w:r>
      <w:r w:rsidR="001A01FB">
        <w:rPr>
          <w:bCs/>
        </w:rPr>
        <w:t>the aquifers that supply water to the subdivisions that use well water for irrigation are becoming more limited</w:t>
      </w:r>
      <w:r w:rsidR="00306D7A">
        <w:rPr>
          <w:bCs/>
        </w:rPr>
        <w:t>; and</w:t>
      </w:r>
    </w:p>
    <w:p w:rsidR="001A01FB" w:rsidRDefault="001A01FB">
      <w:pPr>
        <w:ind w:firstLine="720"/>
        <w:jc w:val="both"/>
        <w:rPr>
          <w:bCs/>
        </w:rPr>
      </w:pPr>
    </w:p>
    <w:p w:rsidR="001A01FB" w:rsidRPr="001A01FB" w:rsidRDefault="001A01FB">
      <w:pPr>
        <w:ind w:firstLine="720"/>
        <w:jc w:val="both"/>
        <w:rPr>
          <w:bCs/>
        </w:rPr>
      </w:pPr>
      <w:r>
        <w:rPr>
          <w:b/>
          <w:bCs/>
        </w:rPr>
        <w:t>WHEREAS</w:t>
      </w:r>
      <w:proofErr w:type="gramStart"/>
      <w:r>
        <w:rPr>
          <w:b/>
          <w:bCs/>
        </w:rPr>
        <w:t xml:space="preserve">, </w:t>
      </w:r>
      <w:r>
        <w:rPr>
          <w:bCs/>
        </w:rPr>
        <w:t xml:space="preserve"> as</w:t>
      </w:r>
      <w:proofErr w:type="gramEnd"/>
      <w:r>
        <w:rPr>
          <w:bCs/>
        </w:rPr>
        <w:t xml:space="preserve"> these subdivisions grow, it is now necessary to even out the demands on the pumping systems; and</w:t>
      </w:r>
    </w:p>
    <w:p w:rsidR="00306D7A" w:rsidRDefault="00306D7A">
      <w:pPr>
        <w:ind w:firstLine="720"/>
        <w:jc w:val="both"/>
        <w:rPr>
          <w:bCs/>
        </w:rPr>
      </w:pPr>
    </w:p>
    <w:p w:rsidR="00306D7A" w:rsidRDefault="00306D7A">
      <w:pPr>
        <w:ind w:firstLine="720"/>
        <w:jc w:val="both"/>
      </w:pPr>
      <w:r>
        <w:rPr>
          <w:b/>
        </w:rPr>
        <w:t>WHEREAS,</w:t>
      </w:r>
      <w:r>
        <w:t xml:space="preserve"> it is very important, particularly in this year, for all citizens of the Town of Eaton to conserve water to the maximum extent possible; and</w:t>
      </w:r>
    </w:p>
    <w:p w:rsidR="00306D7A" w:rsidRDefault="00306D7A">
      <w:pPr>
        <w:ind w:firstLine="720"/>
        <w:jc w:val="both"/>
      </w:pPr>
    </w:p>
    <w:p w:rsidR="00306D7A" w:rsidRDefault="00306D7A">
      <w:pPr>
        <w:ind w:firstLine="720"/>
        <w:jc w:val="both"/>
      </w:pPr>
      <w:r>
        <w:rPr>
          <w:b/>
        </w:rPr>
        <w:t>WHEREAS,</w:t>
      </w:r>
      <w:r>
        <w:t xml:space="preserve"> there are some subdivisions which have dual systems water supply, a potable water system to be used primarily for interior residential use, and a non-potable system primarily for irrigation of lawns, trees and shrubs; and</w:t>
      </w:r>
    </w:p>
    <w:p w:rsidR="00306D7A" w:rsidRDefault="00306D7A">
      <w:pPr>
        <w:ind w:firstLine="720"/>
        <w:jc w:val="both"/>
      </w:pPr>
    </w:p>
    <w:p w:rsidR="00306D7A" w:rsidRDefault="00CE1D0E">
      <w:pPr>
        <w:ind w:firstLine="720"/>
        <w:jc w:val="both"/>
      </w:pPr>
      <w:r>
        <w:rPr>
          <w:b/>
        </w:rPr>
        <w:t>WHEREAS,</w:t>
      </w:r>
      <w:r>
        <w:t xml:space="preserve"> there already exists a Municipal Code provision and the authority for a Resolution by the Town Board to place restrictions on the use of water to sprinkle lawns, gardens, and trees as permitted by the Town Board by Resolution; and</w:t>
      </w:r>
    </w:p>
    <w:p w:rsidR="00CE1D0E" w:rsidRDefault="00CE1D0E">
      <w:pPr>
        <w:ind w:firstLine="720"/>
        <w:jc w:val="both"/>
      </w:pPr>
    </w:p>
    <w:p w:rsidR="00CE1D0E" w:rsidRPr="00CE1D0E" w:rsidRDefault="00CE1D0E">
      <w:pPr>
        <w:ind w:firstLine="720"/>
        <w:jc w:val="both"/>
      </w:pPr>
      <w:r>
        <w:rPr>
          <w:b/>
        </w:rPr>
        <w:t>WHEREAS</w:t>
      </w:r>
      <w:r>
        <w:t>, the Town Board finds that it is necessary to also adopt rules and regulations by Resolution to restrict the use and operation of water systems for those subdivisions which have dual systems.</w:t>
      </w:r>
    </w:p>
    <w:p w:rsidR="00300F21" w:rsidRDefault="00300F21">
      <w:pPr>
        <w:jc w:val="both"/>
      </w:pPr>
    </w:p>
    <w:p w:rsidR="00300F21" w:rsidRDefault="00300F21">
      <w:pPr>
        <w:ind w:firstLine="720"/>
        <w:jc w:val="both"/>
        <w:rPr>
          <w:bCs/>
        </w:rPr>
      </w:pPr>
      <w:r>
        <w:rPr>
          <w:b/>
          <w:bCs/>
        </w:rPr>
        <w:t>NOW, THEREFORE, BE IT RESOLVED BY THE BOARD OF TRUSTEES OF THE TOWN OF EATON, COLORADO</w:t>
      </w:r>
      <w:r w:rsidR="00CE1D0E">
        <w:rPr>
          <w:b/>
          <w:bCs/>
        </w:rPr>
        <w:t>,</w:t>
      </w:r>
      <w:r w:rsidR="00CE1D0E">
        <w:rPr>
          <w:bCs/>
        </w:rPr>
        <w:t xml:space="preserve"> that, pursuant to Section 9-1-19 of the Eaton Municipal Code, it shall be unlawful to sprinkle lawns, gardens, and trees within subdivisions that have dual systems except during those times and hours that may be permitted as follows:</w:t>
      </w:r>
    </w:p>
    <w:p w:rsidR="00CE1D0E" w:rsidRDefault="00CE1D0E">
      <w:pPr>
        <w:ind w:firstLine="720"/>
        <w:jc w:val="both"/>
        <w:rPr>
          <w:bCs/>
        </w:rPr>
      </w:pPr>
    </w:p>
    <w:p w:rsidR="00CE1D0E" w:rsidRDefault="00CE1D0E">
      <w:pPr>
        <w:ind w:firstLine="720"/>
        <w:jc w:val="both"/>
        <w:rPr>
          <w:bCs/>
        </w:rPr>
      </w:pPr>
    </w:p>
    <w:p w:rsidR="00CE1D0E" w:rsidRDefault="00CE1D0E" w:rsidP="00CE1D0E">
      <w:pPr>
        <w:ind w:left="720" w:right="720" w:firstLine="720"/>
        <w:jc w:val="both"/>
      </w:pPr>
      <w:r>
        <w:t>A.</w:t>
      </w:r>
      <w:r>
        <w:tab/>
        <w:t xml:space="preserve">The use of water for sprinkling of lawns, gardens, and trees will be permitted on scheduled days </w:t>
      </w:r>
      <w:r w:rsidR="0076593C">
        <w:t xml:space="preserve">(as specified below) </w:t>
      </w:r>
      <w:r>
        <w:t>except between the hours of 10:00 a.m. and 6:00 p.m.  For fixing the date upon which water may be used for sprinkling, the water customers of the Town of Eaton are divided into two divisions as follows:</w:t>
      </w:r>
    </w:p>
    <w:p w:rsidR="00CE1D0E" w:rsidRDefault="00CE1D0E" w:rsidP="00CE1D0E">
      <w:pPr>
        <w:ind w:left="720" w:right="720" w:firstLine="720"/>
        <w:jc w:val="both"/>
      </w:pPr>
    </w:p>
    <w:p w:rsidR="00CE1D0E" w:rsidRDefault="00CE1D0E" w:rsidP="00CE1D0E">
      <w:pPr>
        <w:ind w:left="720" w:right="720" w:firstLine="720"/>
        <w:jc w:val="both"/>
      </w:pPr>
      <w:r>
        <w:t>1.</w:t>
      </w:r>
      <w:r>
        <w:tab/>
        <w:t>Residences with even-numbered building addresses shall use water for sprinkling on even-numbered days of each week, and residences with odd-numbered building addresses shall use water for sprinkling on odd-numbered days.</w:t>
      </w:r>
    </w:p>
    <w:p w:rsidR="00CE1D0E" w:rsidRDefault="00CE1D0E" w:rsidP="00CE1D0E">
      <w:pPr>
        <w:ind w:left="720" w:right="720" w:firstLine="720"/>
        <w:jc w:val="both"/>
      </w:pPr>
    </w:p>
    <w:p w:rsidR="00CE1D0E" w:rsidRDefault="00CE1D0E" w:rsidP="00CE1D0E">
      <w:pPr>
        <w:ind w:left="720" w:right="720" w:firstLine="720"/>
        <w:jc w:val="both"/>
      </w:pPr>
      <w:r>
        <w:lastRenderedPageBreak/>
        <w:t>2.</w:t>
      </w:r>
      <w:r>
        <w:tab/>
        <w:t xml:space="preserve">Exceptions to </w:t>
      </w:r>
      <w:r w:rsidR="0076593C">
        <w:t xml:space="preserve">the </w:t>
      </w:r>
      <w:r>
        <w:t>day</w:t>
      </w:r>
      <w:r w:rsidR="0076593C">
        <w:t>s</w:t>
      </w:r>
      <w:r>
        <w:t xml:space="preserve"> of watering may be made upon application to the Town Administrator or his designee for new lawns, trees, and shrubs to permit watering every day for up to 30 days after installation.  A special permit shall be issued on yellow-colored paper and be posted on the premises to be visible from the street.</w:t>
      </w:r>
    </w:p>
    <w:p w:rsidR="00CE1D0E" w:rsidRDefault="00CE1D0E" w:rsidP="00CE1D0E">
      <w:pPr>
        <w:ind w:left="720" w:right="720" w:firstLine="720"/>
        <w:jc w:val="both"/>
      </w:pPr>
    </w:p>
    <w:p w:rsidR="00CE1D0E" w:rsidRDefault="00CE1D0E" w:rsidP="00CE1D0E">
      <w:pPr>
        <w:ind w:left="720" w:right="720" w:firstLine="720"/>
        <w:jc w:val="both"/>
      </w:pPr>
      <w:r>
        <w:t>3.</w:t>
      </w:r>
      <w:r>
        <w:tab/>
        <w:t>Residents are advised that Section 9-5-7 of the Eaton Municipal Code states, in part, that:  “All subdivisions or parts of Town where a non-potable water system is installed, use of such system shall be required for all lot irrigation.</w:t>
      </w:r>
      <w:r w:rsidR="0076593C">
        <w:t>”</w:t>
      </w:r>
      <w:r>
        <w:t xml:space="preserve">  The residents’ potable water system shall not be used for irrigation of lawns, trees, shrubs, etc.  Be advised that if </w:t>
      </w:r>
      <w:r w:rsidR="00901C5D">
        <w:t>a violation of these restrictions occurs</w:t>
      </w:r>
      <w:r>
        <w:t xml:space="preserve">, the violator will subject himself or herself to a fine in Municipal Court </w:t>
      </w:r>
      <w:r w:rsidR="0076593C">
        <w:t xml:space="preserve">of up </w:t>
      </w:r>
      <w:r>
        <w:t>to $1,000.00.</w:t>
      </w:r>
    </w:p>
    <w:p w:rsidR="00300F21" w:rsidRDefault="00300F21">
      <w:pPr>
        <w:jc w:val="both"/>
      </w:pPr>
    </w:p>
    <w:p w:rsidR="00CE1D0E" w:rsidRDefault="00CE1D0E">
      <w:pPr>
        <w:jc w:val="both"/>
      </w:pPr>
    </w:p>
    <w:p w:rsidR="00300F21" w:rsidRDefault="00300F21">
      <w:pPr>
        <w:ind w:firstLine="720"/>
        <w:jc w:val="both"/>
      </w:pPr>
      <w:r>
        <w:t xml:space="preserve">ADOPTED AND APPROVED this </w:t>
      </w:r>
      <w:r w:rsidR="00901C5D">
        <w:rPr>
          <w:u w:val="single"/>
        </w:rPr>
        <w:t>18th</w:t>
      </w:r>
      <w:r>
        <w:t xml:space="preserve"> d</w:t>
      </w:r>
      <w:r w:rsidR="00CE1D0E">
        <w:t xml:space="preserve">ay of </w:t>
      </w:r>
      <w:r w:rsidR="00901C5D">
        <w:rPr>
          <w:u w:val="single"/>
        </w:rPr>
        <w:t>April,</w:t>
      </w:r>
      <w:r w:rsidR="00CE1D0E">
        <w:t xml:space="preserve"> 2013</w:t>
      </w:r>
      <w:r>
        <w:t>.</w:t>
      </w:r>
    </w:p>
    <w:p w:rsidR="00300F21" w:rsidRDefault="00300F21">
      <w:pPr>
        <w:jc w:val="both"/>
      </w:pPr>
    </w:p>
    <w:p w:rsidR="00300F21" w:rsidRDefault="00300F21">
      <w:pPr>
        <w:ind w:firstLine="5040"/>
        <w:jc w:val="both"/>
        <w:rPr>
          <w:b/>
          <w:bCs/>
        </w:rPr>
      </w:pPr>
      <w:r>
        <w:rPr>
          <w:b/>
          <w:bCs/>
        </w:rPr>
        <w:t>TOWN OF EATON, COLORADO</w:t>
      </w:r>
    </w:p>
    <w:p w:rsidR="00300F21" w:rsidRDefault="00300F21">
      <w:pPr>
        <w:jc w:val="both"/>
      </w:pPr>
      <w:r>
        <w:rPr>
          <w:b/>
          <w:bCs/>
        </w:rPr>
        <w:t>ATTEST:</w:t>
      </w:r>
    </w:p>
    <w:p w:rsidR="00300F21" w:rsidRDefault="00300F21">
      <w:pPr>
        <w:jc w:val="both"/>
      </w:pPr>
    </w:p>
    <w:p w:rsidR="00300F21" w:rsidRDefault="00300F21">
      <w:pPr>
        <w:ind w:firstLine="5040"/>
        <w:jc w:val="both"/>
      </w:pPr>
      <w:r>
        <w:t>By:____________________________________</w:t>
      </w:r>
    </w:p>
    <w:p w:rsidR="00300F21" w:rsidRDefault="00300F21">
      <w:pPr>
        <w:jc w:val="both"/>
      </w:pPr>
      <w:r>
        <w:t>By:_________________________________</w:t>
      </w:r>
      <w:r w:rsidR="00901C5D">
        <w:t xml:space="preserve">                    Mayor Scott E. Moser</w:t>
      </w:r>
    </w:p>
    <w:p w:rsidR="00300F21" w:rsidRDefault="00300F21">
      <w:pPr>
        <w:ind w:firstLine="720"/>
        <w:jc w:val="both"/>
      </w:pPr>
      <w:r>
        <w:t>Erika Bagley, Town Clerk</w:t>
      </w:r>
    </w:p>
    <w:sectPr w:rsidR="00300F21" w:rsidSect="00300F21">
      <w:pgSz w:w="12240" w:h="15840"/>
      <w:pgMar w:top="2160" w:right="1440" w:bottom="1440" w:left="1440" w:header="216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0F21"/>
    <w:rsid w:val="000433D5"/>
    <w:rsid w:val="001A01FB"/>
    <w:rsid w:val="00300F21"/>
    <w:rsid w:val="00306D7A"/>
    <w:rsid w:val="0071240B"/>
    <w:rsid w:val="0072302C"/>
    <w:rsid w:val="0076593C"/>
    <w:rsid w:val="008834C7"/>
    <w:rsid w:val="00890A1B"/>
    <w:rsid w:val="00901C5D"/>
    <w:rsid w:val="00A516FD"/>
    <w:rsid w:val="00AA31F5"/>
    <w:rsid w:val="00CE1D0E"/>
    <w:rsid w:val="00DC4523"/>
    <w:rsid w:val="00DE2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485</TotalTime>
  <Pages>2</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Russell Anson</dc:creator>
  <cp:lastModifiedBy>Chris Bagley</cp:lastModifiedBy>
  <cp:revision>5</cp:revision>
  <cp:lastPrinted>2013-04-22T16:34:00Z</cp:lastPrinted>
  <dcterms:created xsi:type="dcterms:W3CDTF">2013-04-12T17:20:00Z</dcterms:created>
  <dcterms:modified xsi:type="dcterms:W3CDTF">2013-04-22T23:35:00Z</dcterms:modified>
</cp:coreProperties>
</file>