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0C" w:rsidRPr="00501C05" w:rsidRDefault="00501C05" w:rsidP="00DE640C">
      <w:pPr>
        <w:pStyle w:val="Default"/>
        <w:ind w:left="360" w:hanging="360"/>
        <w:jc w:val="right"/>
        <w:rPr>
          <w:b/>
          <w:bCs/>
        </w:rPr>
      </w:pPr>
      <w:r w:rsidRPr="00501C05">
        <w:rPr>
          <w:b/>
          <w:bCs/>
        </w:rPr>
        <w:t xml:space="preserve">PUBLIC HEARING </w:t>
      </w:r>
      <w:r w:rsidR="00DE640C" w:rsidRPr="00501C05">
        <w:rPr>
          <w:b/>
          <w:bCs/>
        </w:rPr>
        <w:t>DRAFT</w:t>
      </w:r>
    </w:p>
    <w:p w:rsidR="009D3665" w:rsidRPr="009D3665" w:rsidRDefault="009D3665" w:rsidP="009D3665">
      <w:pPr>
        <w:pStyle w:val="Default"/>
        <w:ind w:left="360" w:hanging="360"/>
        <w:jc w:val="right"/>
        <w:rPr>
          <w:b/>
          <w:bCs/>
        </w:rPr>
      </w:pPr>
      <w:r w:rsidRPr="009D3665">
        <w:rPr>
          <w:b/>
          <w:bCs/>
        </w:rPr>
        <w:t>July 10, 2012</w:t>
      </w:r>
    </w:p>
    <w:p w:rsidR="008E6BDB" w:rsidRPr="00501C05" w:rsidRDefault="00345BD2" w:rsidP="009619DF">
      <w:pPr>
        <w:pStyle w:val="Default"/>
        <w:ind w:left="360" w:hanging="360"/>
        <w:rPr>
          <w:b/>
          <w:bCs/>
        </w:rPr>
      </w:pPr>
      <w:r w:rsidRPr="00501C05">
        <w:rPr>
          <w:b/>
          <w:bCs/>
          <w:u w:val="single"/>
        </w:rPr>
        <w:t xml:space="preserve">Farm Animal Regulations </w:t>
      </w:r>
      <w:r w:rsidR="00486545" w:rsidRPr="00501C05">
        <w:rPr>
          <w:b/>
          <w:bCs/>
          <w:u w:val="single"/>
        </w:rPr>
        <w:t xml:space="preserve">for the </w:t>
      </w:r>
      <w:r w:rsidR="001B5311" w:rsidRPr="00501C05">
        <w:rPr>
          <w:b/>
          <w:bCs/>
          <w:u w:val="single"/>
        </w:rPr>
        <w:t>A-1</w:t>
      </w:r>
      <w:r w:rsidR="00DE640C" w:rsidRPr="00501C05">
        <w:rPr>
          <w:b/>
          <w:bCs/>
          <w:u w:val="single"/>
        </w:rPr>
        <w:t xml:space="preserve">; </w:t>
      </w:r>
      <w:r w:rsidR="00486545" w:rsidRPr="00501C05">
        <w:rPr>
          <w:b/>
          <w:bCs/>
          <w:u w:val="single"/>
        </w:rPr>
        <w:t>R</w:t>
      </w:r>
      <w:r w:rsidR="00DE640C" w:rsidRPr="00501C05">
        <w:rPr>
          <w:b/>
          <w:bCs/>
          <w:u w:val="single"/>
        </w:rPr>
        <w:t xml:space="preserve">-1-22; </w:t>
      </w:r>
      <w:r w:rsidR="00486545" w:rsidRPr="00501C05">
        <w:rPr>
          <w:b/>
          <w:bCs/>
          <w:u w:val="single"/>
        </w:rPr>
        <w:t xml:space="preserve">and </w:t>
      </w:r>
      <w:r w:rsidR="00DE640C" w:rsidRPr="00501C05">
        <w:rPr>
          <w:b/>
          <w:bCs/>
          <w:u w:val="single"/>
        </w:rPr>
        <w:t>R-1-10</w:t>
      </w:r>
      <w:r w:rsidR="00D8461A" w:rsidRPr="00501C05">
        <w:rPr>
          <w:b/>
          <w:bCs/>
          <w:u w:val="single"/>
        </w:rPr>
        <w:t xml:space="preserve"> </w:t>
      </w:r>
      <w:r w:rsidR="00486545" w:rsidRPr="00501C05">
        <w:rPr>
          <w:b/>
          <w:bCs/>
          <w:u w:val="single"/>
        </w:rPr>
        <w:t>Residential zones</w:t>
      </w:r>
      <w:r w:rsidR="00DE640C" w:rsidRPr="00501C05">
        <w:rPr>
          <w:b/>
          <w:bCs/>
        </w:rPr>
        <w:tab/>
      </w:r>
    </w:p>
    <w:p w:rsidR="00676735" w:rsidRPr="00501C05" w:rsidRDefault="00676735" w:rsidP="009619DF">
      <w:pPr>
        <w:pStyle w:val="Default"/>
        <w:ind w:left="360" w:hanging="360"/>
        <w:rPr>
          <w:b/>
        </w:rPr>
      </w:pPr>
    </w:p>
    <w:p w:rsidR="00052AB8" w:rsidRDefault="00052AB8" w:rsidP="00020E08">
      <w:pPr>
        <w:pStyle w:val="Default"/>
        <w:numPr>
          <w:ilvl w:val="0"/>
          <w:numId w:val="6"/>
        </w:numPr>
        <w:ind w:left="360"/>
        <w:rPr>
          <w:sz w:val="22"/>
          <w:szCs w:val="22"/>
        </w:rPr>
      </w:pPr>
      <w:r w:rsidRPr="00BC7990">
        <w:rPr>
          <w:sz w:val="22"/>
          <w:szCs w:val="22"/>
        </w:rPr>
        <w:t xml:space="preserve">Farm animals may be kept on properties according to the following </w:t>
      </w:r>
      <w:r w:rsidR="009116BC">
        <w:rPr>
          <w:sz w:val="22"/>
          <w:szCs w:val="22"/>
        </w:rPr>
        <w:t>requirements</w:t>
      </w:r>
      <w:r w:rsidRPr="00BC7990">
        <w:rPr>
          <w:sz w:val="22"/>
          <w:szCs w:val="22"/>
        </w:rPr>
        <w:t xml:space="preserve">: </w:t>
      </w:r>
    </w:p>
    <w:p w:rsidR="000D09A8" w:rsidRDefault="000D09A8" w:rsidP="000D09A8">
      <w:pPr>
        <w:pStyle w:val="Default"/>
        <w:ind w:left="360"/>
        <w:rPr>
          <w:sz w:val="22"/>
          <w:szCs w:val="22"/>
        </w:rPr>
      </w:pPr>
    </w:p>
    <w:p w:rsidR="005270ED" w:rsidRDefault="000F513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C7990">
        <w:rPr>
          <w:sz w:val="22"/>
          <w:szCs w:val="22"/>
        </w:rPr>
        <w:t>For each acre, a parcel</w:t>
      </w:r>
      <w:r w:rsidR="00D61E5C">
        <w:rPr>
          <w:sz w:val="22"/>
          <w:szCs w:val="22"/>
        </w:rPr>
        <w:t>,</w:t>
      </w:r>
      <w:r w:rsidR="00462280" w:rsidRPr="00BC7990">
        <w:rPr>
          <w:sz w:val="22"/>
          <w:szCs w:val="22"/>
        </w:rPr>
        <w:t xml:space="preserve"> or </w:t>
      </w:r>
      <w:r w:rsidR="000F2E7E" w:rsidRPr="00BC7990">
        <w:rPr>
          <w:sz w:val="22"/>
          <w:szCs w:val="22"/>
        </w:rPr>
        <w:t>adjacent</w:t>
      </w:r>
      <w:r w:rsidR="00462280" w:rsidRPr="00BC7990">
        <w:rPr>
          <w:sz w:val="22"/>
          <w:szCs w:val="22"/>
        </w:rPr>
        <w:t xml:space="preserve"> </w:t>
      </w:r>
      <w:r w:rsidR="00F8024D" w:rsidRPr="00BC7990">
        <w:rPr>
          <w:sz w:val="22"/>
          <w:szCs w:val="22"/>
        </w:rPr>
        <w:t>propertie</w:t>
      </w:r>
      <w:r w:rsidR="00462280" w:rsidRPr="00BC7990">
        <w:rPr>
          <w:sz w:val="22"/>
          <w:szCs w:val="22"/>
        </w:rPr>
        <w:t>s, whether owned or leased,</w:t>
      </w:r>
      <w:r w:rsidRPr="00BC7990">
        <w:rPr>
          <w:sz w:val="22"/>
          <w:szCs w:val="22"/>
        </w:rPr>
        <w:t xml:space="preserve"> shall be eligible to contain or house </w:t>
      </w:r>
      <w:r w:rsidR="005A289D" w:rsidRPr="00BC7990">
        <w:rPr>
          <w:sz w:val="22"/>
          <w:szCs w:val="22"/>
        </w:rPr>
        <w:t xml:space="preserve">farm </w:t>
      </w:r>
      <w:r w:rsidRPr="00BC7990">
        <w:rPr>
          <w:sz w:val="22"/>
          <w:szCs w:val="22"/>
        </w:rPr>
        <w:t xml:space="preserve">animals rating one hundred (100) points or prorated for any part thereof. </w:t>
      </w:r>
    </w:p>
    <w:p w:rsidR="000F513B" w:rsidRPr="00BC7990" w:rsidRDefault="004A1AED" w:rsidP="00F23B9B">
      <w:pPr>
        <w:pStyle w:val="Default"/>
        <w:ind w:left="1260" w:hanging="360"/>
        <w:rPr>
          <w:sz w:val="22"/>
          <w:szCs w:val="22"/>
        </w:rPr>
      </w:pPr>
      <w:r w:rsidRPr="00BC7990">
        <w:rPr>
          <w:sz w:val="22"/>
          <w:szCs w:val="22"/>
        </w:rPr>
        <w:t>a.</w:t>
      </w:r>
      <w:r w:rsidR="000F513B" w:rsidRPr="00BC7990">
        <w:rPr>
          <w:sz w:val="22"/>
          <w:szCs w:val="22"/>
        </w:rPr>
        <w:t xml:space="preserve"> </w:t>
      </w:r>
      <w:r w:rsidR="009619DF" w:rsidRPr="00BC7990">
        <w:rPr>
          <w:sz w:val="22"/>
          <w:szCs w:val="22"/>
        </w:rPr>
        <w:tab/>
      </w:r>
      <w:r w:rsidR="000F513B" w:rsidRPr="00BC7990">
        <w:rPr>
          <w:sz w:val="22"/>
          <w:szCs w:val="22"/>
        </w:rPr>
        <w:t>Large animals such as horses</w:t>
      </w:r>
      <w:r w:rsidR="003952E3" w:rsidRPr="00BC7990">
        <w:rPr>
          <w:sz w:val="22"/>
          <w:szCs w:val="22"/>
        </w:rPr>
        <w:t>,</w:t>
      </w:r>
      <w:r w:rsidR="00BF1B26" w:rsidRPr="00BC7990">
        <w:rPr>
          <w:sz w:val="22"/>
          <w:szCs w:val="22"/>
        </w:rPr>
        <w:t xml:space="preserve"> </w:t>
      </w:r>
      <w:r w:rsidR="002D709D">
        <w:rPr>
          <w:sz w:val="22"/>
          <w:szCs w:val="22"/>
        </w:rPr>
        <w:t>ponies, donkeys, mules, llamas</w:t>
      </w:r>
      <w:r w:rsidR="000F513B" w:rsidRPr="00BC7990">
        <w:rPr>
          <w:sz w:val="22"/>
          <w:szCs w:val="22"/>
        </w:rPr>
        <w:t xml:space="preserve"> and cows</w:t>
      </w:r>
      <w:r w:rsidR="009D366F" w:rsidRPr="00BC7990">
        <w:rPr>
          <w:sz w:val="22"/>
          <w:szCs w:val="22"/>
        </w:rPr>
        <w:t xml:space="preserve"> require a minimum </w:t>
      </w:r>
      <w:r w:rsidR="00DD259D" w:rsidRPr="00BC7990">
        <w:rPr>
          <w:sz w:val="22"/>
          <w:szCs w:val="22"/>
        </w:rPr>
        <w:t xml:space="preserve">area </w:t>
      </w:r>
      <w:r w:rsidR="009D366F" w:rsidRPr="00BC7990">
        <w:rPr>
          <w:sz w:val="22"/>
          <w:szCs w:val="22"/>
        </w:rPr>
        <w:t xml:space="preserve">of </w:t>
      </w:r>
      <w:r w:rsidR="00797635" w:rsidRPr="00D91485">
        <w:rPr>
          <w:color w:val="auto"/>
          <w:sz w:val="22"/>
          <w:szCs w:val="22"/>
        </w:rPr>
        <w:t>.4</w:t>
      </w:r>
      <w:r w:rsidR="00486545">
        <w:rPr>
          <w:color w:val="auto"/>
          <w:sz w:val="22"/>
          <w:szCs w:val="22"/>
        </w:rPr>
        <w:t>0</w:t>
      </w:r>
      <w:r w:rsidR="009D366F" w:rsidRPr="00D91485">
        <w:rPr>
          <w:color w:val="auto"/>
          <w:sz w:val="22"/>
          <w:szCs w:val="22"/>
        </w:rPr>
        <w:t xml:space="preserve"> acre</w:t>
      </w:r>
      <w:r w:rsidR="00797635" w:rsidRPr="00D91485">
        <w:rPr>
          <w:color w:val="auto"/>
          <w:sz w:val="22"/>
          <w:szCs w:val="22"/>
        </w:rPr>
        <w:t>s</w:t>
      </w:r>
      <w:r w:rsidR="000F513B" w:rsidRPr="00D91485">
        <w:rPr>
          <w:color w:val="auto"/>
          <w:sz w:val="22"/>
          <w:szCs w:val="22"/>
        </w:rPr>
        <w:t xml:space="preserve">: </w:t>
      </w:r>
      <w:r w:rsidR="009619DF" w:rsidRPr="00D91485">
        <w:rPr>
          <w:color w:val="auto"/>
          <w:sz w:val="22"/>
          <w:szCs w:val="22"/>
        </w:rPr>
        <w:t xml:space="preserve"> </w:t>
      </w:r>
      <w:r w:rsidR="00D61E5C" w:rsidRPr="00D91485">
        <w:rPr>
          <w:color w:val="auto"/>
          <w:sz w:val="22"/>
          <w:szCs w:val="22"/>
        </w:rPr>
        <w:t>Forty</w:t>
      </w:r>
      <w:r w:rsidR="0048734C" w:rsidRPr="00D91485">
        <w:rPr>
          <w:color w:val="auto"/>
          <w:sz w:val="22"/>
          <w:szCs w:val="22"/>
        </w:rPr>
        <w:t xml:space="preserve"> (</w:t>
      </w:r>
      <w:r w:rsidR="009547BB" w:rsidRPr="00D91485">
        <w:rPr>
          <w:color w:val="auto"/>
          <w:sz w:val="22"/>
          <w:szCs w:val="22"/>
        </w:rPr>
        <w:t>40</w:t>
      </w:r>
      <w:r w:rsidR="0048734C" w:rsidRPr="00D91485">
        <w:rPr>
          <w:color w:val="auto"/>
          <w:sz w:val="22"/>
          <w:szCs w:val="22"/>
        </w:rPr>
        <w:t xml:space="preserve">) </w:t>
      </w:r>
      <w:r w:rsidR="000F513B" w:rsidRPr="00D91485">
        <w:rPr>
          <w:color w:val="auto"/>
          <w:sz w:val="22"/>
          <w:szCs w:val="22"/>
        </w:rPr>
        <w:t>points</w:t>
      </w:r>
      <w:r w:rsidR="001C5347" w:rsidRPr="00BC7990">
        <w:rPr>
          <w:sz w:val="22"/>
          <w:szCs w:val="22"/>
        </w:rPr>
        <w:t xml:space="preserve"> each.</w:t>
      </w:r>
    </w:p>
    <w:p w:rsidR="005270ED" w:rsidRDefault="004A1AED" w:rsidP="00F23B9B">
      <w:pPr>
        <w:pStyle w:val="Default"/>
        <w:ind w:left="1260" w:hanging="360"/>
        <w:rPr>
          <w:sz w:val="22"/>
          <w:szCs w:val="22"/>
        </w:rPr>
      </w:pPr>
      <w:r w:rsidRPr="00BC7990">
        <w:rPr>
          <w:sz w:val="22"/>
          <w:szCs w:val="22"/>
        </w:rPr>
        <w:t>b.</w:t>
      </w:r>
      <w:r w:rsidR="00B15F13" w:rsidRPr="00BC7990" w:rsidDel="004A1AED">
        <w:rPr>
          <w:sz w:val="22"/>
          <w:szCs w:val="22"/>
        </w:rPr>
        <w:t xml:space="preserve"> </w:t>
      </w:r>
      <w:r w:rsidR="00B15F13" w:rsidRPr="00BC7990">
        <w:rPr>
          <w:sz w:val="22"/>
          <w:szCs w:val="22"/>
        </w:rPr>
        <w:tab/>
      </w:r>
      <w:r w:rsidR="000F513B" w:rsidRPr="00BC7990">
        <w:rPr>
          <w:sz w:val="22"/>
          <w:szCs w:val="22"/>
        </w:rPr>
        <w:t xml:space="preserve">Medium animals such as </w:t>
      </w:r>
      <w:r w:rsidR="0048734C" w:rsidRPr="00BC7990">
        <w:rPr>
          <w:sz w:val="22"/>
          <w:szCs w:val="22"/>
        </w:rPr>
        <w:t>sheep</w:t>
      </w:r>
      <w:r w:rsidR="00F23B9B">
        <w:rPr>
          <w:sz w:val="22"/>
          <w:szCs w:val="22"/>
        </w:rPr>
        <w:t>,</w:t>
      </w:r>
      <w:r w:rsidR="0048734C" w:rsidRPr="00BC7990">
        <w:rPr>
          <w:sz w:val="22"/>
          <w:szCs w:val="22"/>
        </w:rPr>
        <w:t xml:space="preserve"> </w:t>
      </w:r>
      <w:r w:rsidR="000F513B" w:rsidRPr="00BC7990">
        <w:rPr>
          <w:sz w:val="22"/>
          <w:szCs w:val="22"/>
        </w:rPr>
        <w:t>goats</w:t>
      </w:r>
      <w:r w:rsidR="0048734C" w:rsidRPr="00BC7990">
        <w:rPr>
          <w:sz w:val="22"/>
          <w:szCs w:val="22"/>
        </w:rPr>
        <w:t xml:space="preserve">, </w:t>
      </w:r>
      <w:r w:rsidR="000F2E7E" w:rsidRPr="00BC7990">
        <w:rPr>
          <w:sz w:val="22"/>
          <w:szCs w:val="22"/>
        </w:rPr>
        <w:t xml:space="preserve">and </w:t>
      </w:r>
      <w:r w:rsidR="00671FB8" w:rsidRPr="00BC7990">
        <w:rPr>
          <w:sz w:val="22"/>
          <w:szCs w:val="22"/>
        </w:rPr>
        <w:t>other animals of similar size</w:t>
      </w:r>
      <w:r w:rsidR="000F513B" w:rsidRPr="00BC7990">
        <w:rPr>
          <w:sz w:val="22"/>
          <w:szCs w:val="22"/>
        </w:rPr>
        <w:t xml:space="preserve">: </w:t>
      </w:r>
      <w:r w:rsidR="00836556">
        <w:rPr>
          <w:sz w:val="22"/>
          <w:szCs w:val="22"/>
        </w:rPr>
        <w:t xml:space="preserve"> </w:t>
      </w:r>
      <w:r w:rsidR="00303B20" w:rsidRPr="00303B20">
        <w:rPr>
          <w:color w:val="auto"/>
          <w:sz w:val="22"/>
          <w:szCs w:val="22"/>
        </w:rPr>
        <w:t>Twenty (20)</w:t>
      </w:r>
      <w:r w:rsidR="00A638CB">
        <w:rPr>
          <w:sz w:val="22"/>
          <w:szCs w:val="22"/>
        </w:rPr>
        <w:t xml:space="preserve"> </w:t>
      </w:r>
      <w:r w:rsidR="000F513B" w:rsidRPr="00BC7990">
        <w:rPr>
          <w:sz w:val="22"/>
          <w:szCs w:val="22"/>
        </w:rPr>
        <w:t>points</w:t>
      </w:r>
      <w:r w:rsidR="001C5347" w:rsidRPr="00BC7990">
        <w:rPr>
          <w:sz w:val="22"/>
          <w:szCs w:val="22"/>
        </w:rPr>
        <w:t xml:space="preserve"> each</w:t>
      </w:r>
      <w:r w:rsidR="000F513B" w:rsidRPr="00BC7990">
        <w:rPr>
          <w:sz w:val="22"/>
          <w:szCs w:val="22"/>
        </w:rPr>
        <w:t>.</w:t>
      </w:r>
    </w:p>
    <w:p w:rsidR="000F513B" w:rsidRPr="00BC7990" w:rsidRDefault="004A1AED" w:rsidP="00F23B9B">
      <w:pPr>
        <w:pStyle w:val="Default"/>
        <w:ind w:left="1260" w:hanging="360"/>
        <w:rPr>
          <w:sz w:val="22"/>
          <w:szCs w:val="22"/>
        </w:rPr>
      </w:pPr>
      <w:r w:rsidRPr="00BC7990">
        <w:rPr>
          <w:sz w:val="22"/>
          <w:szCs w:val="22"/>
        </w:rPr>
        <w:t>c.</w:t>
      </w:r>
      <w:r w:rsidR="000F513B" w:rsidRPr="00BC7990">
        <w:rPr>
          <w:sz w:val="22"/>
          <w:szCs w:val="22"/>
        </w:rPr>
        <w:t xml:space="preserve"> </w:t>
      </w:r>
      <w:r w:rsidR="009619DF" w:rsidRPr="00BC7990">
        <w:rPr>
          <w:sz w:val="22"/>
          <w:szCs w:val="22"/>
        </w:rPr>
        <w:tab/>
      </w:r>
      <w:r w:rsidR="000F513B" w:rsidRPr="00BC7990">
        <w:rPr>
          <w:sz w:val="22"/>
          <w:szCs w:val="22"/>
        </w:rPr>
        <w:t>Small animals such as ducks, chickens, geese, rabbits and turkeys</w:t>
      </w:r>
      <w:r w:rsidR="000F513B" w:rsidRPr="00D91485">
        <w:rPr>
          <w:color w:val="auto"/>
          <w:sz w:val="22"/>
          <w:szCs w:val="22"/>
        </w:rPr>
        <w:t xml:space="preserve">: </w:t>
      </w:r>
      <w:r w:rsidR="009619DF" w:rsidRPr="00D91485">
        <w:rPr>
          <w:color w:val="auto"/>
          <w:sz w:val="22"/>
          <w:szCs w:val="22"/>
        </w:rPr>
        <w:t xml:space="preserve"> </w:t>
      </w:r>
      <w:r w:rsidR="009547BB" w:rsidRPr="00D91485">
        <w:rPr>
          <w:color w:val="auto"/>
          <w:sz w:val="22"/>
          <w:szCs w:val="22"/>
        </w:rPr>
        <w:t>Four</w:t>
      </w:r>
      <w:r w:rsidR="002D709D" w:rsidRPr="00D91485">
        <w:rPr>
          <w:color w:val="auto"/>
          <w:sz w:val="22"/>
          <w:szCs w:val="22"/>
        </w:rPr>
        <w:t xml:space="preserve"> (</w:t>
      </w:r>
      <w:r w:rsidR="009547BB" w:rsidRPr="00D91485">
        <w:rPr>
          <w:color w:val="auto"/>
          <w:sz w:val="22"/>
          <w:szCs w:val="22"/>
        </w:rPr>
        <w:t>4</w:t>
      </w:r>
      <w:r w:rsidR="002D709D" w:rsidRPr="00D91485">
        <w:rPr>
          <w:color w:val="auto"/>
          <w:sz w:val="22"/>
          <w:szCs w:val="22"/>
        </w:rPr>
        <w:t>)</w:t>
      </w:r>
      <w:r w:rsidR="000F513B" w:rsidRPr="00D91485">
        <w:rPr>
          <w:color w:val="auto"/>
          <w:sz w:val="22"/>
          <w:szCs w:val="22"/>
        </w:rPr>
        <w:t xml:space="preserve"> points</w:t>
      </w:r>
      <w:r w:rsidR="000F513B" w:rsidRPr="00BC7990">
        <w:rPr>
          <w:sz w:val="22"/>
          <w:szCs w:val="22"/>
        </w:rPr>
        <w:t xml:space="preserve"> each. </w:t>
      </w:r>
    </w:p>
    <w:p w:rsidR="000F513B" w:rsidRPr="00BC7990" w:rsidRDefault="004A1AED" w:rsidP="00F23B9B">
      <w:pPr>
        <w:pStyle w:val="Default"/>
        <w:ind w:left="1260" w:hanging="360"/>
        <w:rPr>
          <w:sz w:val="22"/>
          <w:szCs w:val="22"/>
        </w:rPr>
      </w:pPr>
      <w:r w:rsidRPr="00BC7990">
        <w:rPr>
          <w:sz w:val="22"/>
          <w:szCs w:val="22"/>
        </w:rPr>
        <w:t>d.</w:t>
      </w:r>
      <w:r w:rsidR="000F513B" w:rsidRPr="00BC7990">
        <w:rPr>
          <w:sz w:val="22"/>
          <w:szCs w:val="22"/>
        </w:rPr>
        <w:t xml:space="preserve"> </w:t>
      </w:r>
      <w:r w:rsidR="009619DF" w:rsidRPr="00BC7990">
        <w:rPr>
          <w:sz w:val="22"/>
          <w:szCs w:val="22"/>
        </w:rPr>
        <w:tab/>
      </w:r>
      <w:r w:rsidR="000F513B" w:rsidRPr="00BC7990">
        <w:rPr>
          <w:sz w:val="22"/>
          <w:szCs w:val="22"/>
        </w:rPr>
        <w:t>Pigs</w:t>
      </w:r>
      <w:r w:rsidR="00D61E5C">
        <w:rPr>
          <w:sz w:val="22"/>
          <w:szCs w:val="22"/>
        </w:rPr>
        <w:t xml:space="preserve">, </w:t>
      </w:r>
      <w:r w:rsidR="000F513B" w:rsidRPr="00BC7990">
        <w:rPr>
          <w:sz w:val="22"/>
          <w:szCs w:val="22"/>
        </w:rPr>
        <w:t xml:space="preserve">provided that pens are located at least two hundred (200) feet from neighboring dwellings: </w:t>
      </w:r>
      <w:r w:rsidR="009619DF" w:rsidRPr="00BC7990">
        <w:rPr>
          <w:sz w:val="22"/>
          <w:szCs w:val="22"/>
        </w:rPr>
        <w:t xml:space="preserve"> </w:t>
      </w:r>
      <w:r w:rsidR="00303B20" w:rsidRPr="00303B20">
        <w:rPr>
          <w:color w:val="auto"/>
          <w:sz w:val="22"/>
          <w:szCs w:val="22"/>
        </w:rPr>
        <w:t>Forty (40)</w:t>
      </w:r>
      <w:r w:rsidR="000F513B" w:rsidRPr="00BC7990">
        <w:rPr>
          <w:sz w:val="22"/>
          <w:szCs w:val="22"/>
        </w:rPr>
        <w:t xml:space="preserve"> points each. </w:t>
      </w:r>
    </w:p>
    <w:p w:rsidR="008F56A5" w:rsidRDefault="00B15F13" w:rsidP="00F23B9B">
      <w:pPr>
        <w:pStyle w:val="Default"/>
        <w:ind w:left="1260" w:hanging="360"/>
        <w:rPr>
          <w:sz w:val="22"/>
          <w:szCs w:val="22"/>
        </w:rPr>
      </w:pPr>
      <w:r w:rsidRPr="00BC7990">
        <w:rPr>
          <w:sz w:val="22"/>
          <w:szCs w:val="22"/>
        </w:rPr>
        <w:t>e.</w:t>
      </w:r>
      <w:r w:rsidRPr="00BC7990">
        <w:rPr>
          <w:sz w:val="22"/>
          <w:szCs w:val="22"/>
        </w:rPr>
        <w:tab/>
        <w:t>Min</w:t>
      </w:r>
      <w:r w:rsidR="00836556">
        <w:rPr>
          <w:sz w:val="22"/>
          <w:szCs w:val="22"/>
        </w:rPr>
        <w:t>i</w:t>
      </w:r>
      <w:r w:rsidRPr="00BC7990">
        <w:rPr>
          <w:sz w:val="22"/>
          <w:szCs w:val="22"/>
        </w:rPr>
        <w:t xml:space="preserve">ature or pygmy farm animals will have one-half the points of the normal sized species. </w:t>
      </w:r>
    </w:p>
    <w:p w:rsidR="001D357D" w:rsidRDefault="001D357D" w:rsidP="00D61E5C">
      <w:pPr>
        <w:pStyle w:val="Default"/>
        <w:ind w:left="1080" w:hanging="360"/>
        <w:rPr>
          <w:sz w:val="22"/>
          <w:szCs w:val="22"/>
        </w:rPr>
      </w:pPr>
    </w:p>
    <w:p w:rsidR="00DB04B1" w:rsidRDefault="008F56A5" w:rsidP="0048654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points listed </w:t>
      </w:r>
      <w:r w:rsidR="0059649A">
        <w:rPr>
          <w:sz w:val="22"/>
          <w:szCs w:val="22"/>
        </w:rPr>
        <w:t xml:space="preserve">in </w:t>
      </w:r>
      <w:r w:rsidR="00236C5E">
        <w:rPr>
          <w:sz w:val="22"/>
          <w:szCs w:val="22"/>
        </w:rPr>
        <w:t>subs</w:t>
      </w:r>
      <w:r w:rsidR="0059649A">
        <w:rPr>
          <w:sz w:val="22"/>
          <w:szCs w:val="22"/>
        </w:rPr>
        <w:t xml:space="preserve">ection </w:t>
      </w:r>
      <w:r w:rsidR="00DE640C">
        <w:rPr>
          <w:sz w:val="22"/>
          <w:szCs w:val="22"/>
        </w:rPr>
        <w:t>A.</w:t>
      </w:r>
      <w:r w:rsidR="0059649A">
        <w:rPr>
          <w:sz w:val="22"/>
          <w:szCs w:val="22"/>
        </w:rPr>
        <w:t xml:space="preserve">1 </w:t>
      </w:r>
      <w:r w:rsidR="005441AF">
        <w:rPr>
          <w:sz w:val="22"/>
          <w:szCs w:val="22"/>
        </w:rPr>
        <w:t xml:space="preserve">may be decreased </w:t>
      </w:r>
      <w:r w:rsidR="00486545">
        <w:rPr>
          <w:sz w:val="22"/>
          <w:szCs w:val="22"/>
        </w:rPr>
        <w:t xml:space="preserve">by half </w:t>
      </w:r>
      <w:r w:rsidR="00A24622">
        <w:rPr>
          <w:sz w:val="22"/>
          <w:szCs w:val="22"/>
        </w:rPr>
        <w:t xml:space="preserve">subject to approval of a </w:t>
      </w:r>
      <w:r w:rsidR="00F23B9B">
        <w:rPr>
          <w:sz w:val="22"/>
          <w:szCs w:val="22"/>
        </w:rPr>
        <w:t>C</w:t>
      </w:r>
      <w:r w:rsidR="005441AF">
        <w:rPr>
          <w:sz w:val="22"/>
          <w:szCs w:val="22"/>
        </w:rPr>
        <w:t xml:space="preserve">onditional </w:t>
      </w:r>
      <w:r w:rsidR="00F23B9B">
        <w:rPr>
          <w:sz w:val="22"/>
          <w:szCs w:val="22"/>
        </w:rPr>
        <w:t>U</w:t>
      </w:r>
      <w:r w:rsidR="00A24622">
        <w:rPr>
          <w:sz w:val="22"/>
          <w:szCs w:val="22"/>
        </w:rPr>
        <w:t>s</w:t>
      </w:r>
      <w:r w:rsidR="005441AF">
        <w:rPr>
          <w:sz w:val="22"/>
          <w:szCs w:val="22"/>
        </w:rPr>
        <w:t xml:space="preserve">e </w:t>
      </w:r>
      <w:r w:rsidR="00F23B9B">
        <w:rPr>
          <w:sz w:val="22"/>
          <w:szCs w:val="22"/>
        </w:rPr>
        <w:t>P</w:t>
      </w:r>
      <w:r w:rsidR="00486545">
        <w:rPr>
          <w:sz w:val="22"/>
          <w:szCs w:val="22"/>
        </w:rPr>
        <w:t>ermit</w:t>
      </w:r>
      <w:r w:rsidR="00F23B9B">
        <w:rPr>
          <w:sz w:val="22"/>
          <w:szCs w:val="22"/>
        </w:rPr>
        <w:t>.</w:t>
      </w:r>
      <w:r w:rsidR="00486545">
        <w:rPr>
          <w:sz w:val="22"/>
          <w:szCs w:val="22"/>
        </w:rPr>
        <w:t xml:space="preserve"> </w:t>
      </w:r>
    </w:p>
    <w:p w:rsidR="00486545" w:rsidRDefault="00486545" w:rsidP="00486545">
      <w:pPr>
        <w:pStyle w:val="Default"/>
        <w:ind w:left="720"/>
        <w:rPr>
          <w:sz w:val="22"/>
          <w:szCs w:val="22"/>
        </w:rPr>
      </w:pPr>
    </w:p>
    <w:p w:rsidR="00303B20" w:rsidRDefault="00D91485" w:rsidP="00D9148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C1215D" w:rsidRPr="00BC7990">
        <w:rPr>
          <w:sz w:val="22"/>
          <w:szCs w:val="22"/>
        </w:rPr>
        <w:t>ependent offspring</w:t>
      </w:r>
      <w:r w:rsidR="000966CF" w:rsidRPr="00BC7990">
        <w:rPr>
          <w:sz w:val="22"/>
          <w:szCs w:val="22"/>
        </w:rPr>
        <w:t xml:space="preserve"> shall not be counted in determining the total number of animals on the parcel</w:t>
      </w:r>
      <w:r w:rsidR="009C36FB" w:rsidRPr="00BC7990">
        <w:rPr>
          <w:sz w:val="22"/>
          <w:szCs w:val="22"/>
        </w:rPr>
        <w:t>(s)</w:t>
      </w:r>
      <w:r w:rsidR="00057356" w:rsidRPr="00BC7990">
        <w:rPr>
          <w:sz w:val="22"/>
          <w:szCs w:val="22"/>
        </w:rPr>
        <w:t>.</w:t>
      </w:r>
    </w:p>
    <w:p w:rsidR="00D91485" w:rsidRDefault="00D91485" w:rsidP="00D91485">
      <w:pPr>
        <w:pStyle w:val="Default"/>
        <w:ind w:left="720"/>
        <w:rPr>
          <w:sz w:val="22"/>
          <w:szCs w:val="22"/>
        </w:rPr>
      </w:pPr>
    </w:p>
    <w:p w:rsidR="00C468EE" w:rsidRDefault="001D357D" w:rsidP="00D91485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>4.</w:t>
      </w:r>
      <w:r w:rsidR="00D91485">
        <w:rPr>
          <w:sz w:val="22"/>
          <w:szCs w:val="22"/>
        </w:rPr>
        <w:tab/>
      </w:r>
      <w:r w:rsidR="00930547">
        <w:rPr>
          <w:sz w:val="22"/>
          <w:szCs w:val="22"/>
        </w:rPr>
        <w:t xml:space="preserve">Honeybees, pursuant to the requirements of Title 4, Chapter 11 of the Utah Code.  </w:t>
      </w:r>
    </w:p>
    <w:p w:rsidR="000F513B" w:rsidRPr="00926D05" w:rsidRDefault="000F513B" w:rsidP="000F513B">
      <w:pPr>
        <w:pStyle w:val="Default"/>
        <w:rPr>
          <w:sz w:val="22"/>
          <w:szCs w:val="22"/>
        </w:rPr>
      </w:pPr>
    </w:p>
    <w:p w:rsidR="003F5FA1" w:rsidRDefault="00930547" w:rsidP="00020E08">
      <w:pPr>
        <w:pStyle w:val="Default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For multiple properties to be eligible for combined point calculation under </w:t>
      </w:r>
      <w:r w:rsidR="00236C5E">
        <w:rPr>
          <w:sz w:val="22"/>
          <w:szCs w:val="22"/>
        </w:rPr>
        <w:t>s</w:t>
      </w:r>
      <w:r>
        <w:rPr>
          <w:sz w:val="22"/>
          <w:szCs w:val="22"/>
        </w:rPr>
        <w:t>ubsection A, the foll</w:t>
      </w:r>
      <w:r w:rsidR="003F5FA1" w:rsidRPr="00BC7990">
        <w:rPr>
          <w:sz w:val="22"/>
          <w:szCs w:val="22"/>
        </w:rPr>
        <w:t>owing criteria must be met:</w:t>
      </w:r>
    </w:p>
    <w:p w:rsidR="000D09A8" w:rsidRDefault="000D09A8" w:rsidP="000D09A8">
      <w:pPr>
        <w:pStyle w:val="Default"/>
        <w:ind w:left="360"/>
        <w:rPr>
          <w:sz w:val="22"/>
          <w:szCs w:val="22"/>
        </w:rPr>
      </w:pPr>
    </w:p>
    <w:p w:rsidR="005270ED" w:rsidRDefault="003F5FA1" w:rsidP="009547B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BC7990">
        <w:rPr>
          <w:sz w:val="22"/>
          <w:szCs w:val="22"/>
        </w:rPr>
        <w:t>The properties shall be owned or leased by the same person or entity.</w:t>
      </w:r>
    </w:p>
    <w:p w:rsidR="00F23B9B" w:rsidRDefault="00F23B9B" w:rsidP="00F23B9B">
      <w:pPr>
        <w:pStyle w:val="Default"/>
        <w:ind w:left="720"/>
        <w:rPr>
          <w:sz w:val="22"/>
          <w:szCs w:val="22"/>
        </w:rPr>
      </w:pPr>
    </w:p>
    <w:p w:rsidR="009547BB" w:rsidRDefault="009547BB" w:rsidP="009547B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All properties used for the combined point calculation must be contiguous.</w:t>
      </w:r>
    </w:p>
    <w:p w:rsidR="00F23B9B" w:rsidRDefault="00F23B9B" w:rsidP="00F23B9B">
      <w:pPr>
        <w:pStyle w:val="Default"/>
        <w:rPr>
          <w:sz w:val="22"/>
          <w:szCs w:val="22"/>
        </w:rPr>
      </w:pPr>
    </w:p>
    <w:p w:rsidR="003F5FA1" w:rsidRPr="00BC7990" w:rsidRDefault="009547BB" w:rsidP="00F23B9B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I</w:t>
      </w:r>
      <w:r w:rsidR="003F5FA1" w:rsidRPr="00BC7990">
        <w:rPr>
          <w:sz w:val="22"/>
          <w:szCs w:val="22"/>
        </w:rPr>
        <w:t>f one or more properties are leased:</w:t>
      </w:r>
    </w:p>
    <w:p w:rsidR="003F5FA1" w:rsidRDefault="003F5FA1" w:rsidP="00F23B9B">
      <w:pPr>
        <w:pStyle w:val="Default"/>
        <w:ind w:left="1440" w:hanging="360"/>
        <w:rPr>
          <w:sz w:val="22"/>
          <w:szCs w:val="22"/>
        </w:rPr>
      </w:pPr>
      <w:r w:rsidRPr="00BC7990">
        <w:rPr>
          <w:sz w:val="22"/>
          <w:szCs w:val="22"/>
        </w:rPr>
        <w:t>a.</w:t>
      </w:r>
      <w:r w:rsidRPr="00BC7990">
        <w:rPr>
          <w:sz w:val="22"/>
          <w:szCs w:val="22"/>
        </w:rPr>
        <w:tab/>
        <w:t>The lease must be in writing and signed by both parties</w:t>
      </w:r>
      <w:r w:rsidR="00501C05">
        <w:rPr>
          <w:sz w:val="22"/>
          <w:szCs w:val="22"/>
        </w:rPr>
        <w:t>; and</w:t>
      </w:r>
    </w:p>
    <w:p w:rsidR="003F5FA1" w:rsidRDefault="009A4A1B" w:rsidP="00F23B9B">
      <w:pPr>
        <w:pStyle w:val="Default"/>
        <w:ind w:left="1440" w:hanging="360"/>
        <w:rPr>
          <w:sz w:val="22"/>
          <w:szCs w:val="22"/>
        </w:rPr>
      </w:pPr>
      <w:r w:rsidRPr="00501C05">
        <w:rPr>
          <w:sz w:val="22"/>
          <w:szCs w:val="22"/>
        </w:rPr>
        <w:t xml:space="preserve">b. </w:t>
      </w:r>
      <w:r w:rsidRPr="00501C05">
        <w:rPr>
          <w:sz w:val="22"/>
          <w:szCs w:val="22"/>
        </w:rPr>
        <w:tab/>
        <w:t>The leased property</w:t>
      </w:r>
      <w:r w:rsidR="00501C05" w:rsidRPr="00501C05">
        <w:rPr>
          <w:sz w:val="22"/>
          <w:szCs w:val="22"/>
        </w:rPr>
        <w:t>, in its totality,</w:t>
      </w:r>
      <w:r w:rsidRPr="00501C05">
        <w:rPr>
          <w:sz w:val="22"/>
          <w:szCs w:val="22"/>
        </w:rPr>
        <w:t xml:space="preserve"> must be used in some meaningful way by lessee in the keeping of farm animals.</w:t>
      </w:r>
    </w:p>
    <w:p w:rsidR="003F5FA1" w:rsidRPr="00BC7990" w:rsidRDefault="003F5FA1" w:rsidP="003F5FA1">
      <w:pPr>
        <w:pStyle w:val="Default"/>
        <w:ind w:left="1080" w:hanging="360"/>
        <w:rPr>
          <w:sz w:val="22"/>
          <w:szCs w:val="22"/>
        </w:rPr>
      </w:pPr>
    </w:p>
    <w:p w:rsidR="005270ED" w:rsidRDefault="003F5FA1">
      <w:pPr>
        <w:ind w:left="360" w:hanging="360"/>
      </w:pPr>
      <w:r w:rsidRPr="00BC7990">
        <w:t>C</w:t>
      </w:r>
      <w:r w:rsidR="000F513B" w:rsidRPr="00BC7990">
        <w:t xml:space="preserve">. </w:t>
      </w:r>
      <w:r w:rsidR="009619DF" w:rsidRPr="00BC7990">
        <w:tab/>
      </w:r>
      <w:r w:rsidR="000F513B" w:rsidRPr="00BC7990">
        <w:t>All animals</w:t>
      </w:r>
      <w:r w:rsidR="00F223FE" w:rsidRPr="00BC7990">
        <w:t xml:space="preserve">, except bees, </w:t>
      </w:r>
      <w:r w:rsidR="000F513B" w:rsidRPr="00BC7990">
        <w:t xml:space="preserve">must be kept in an area enclosed by a fence or structure sufficient to prevent escape. </w:t>
      </w:r>
    </w:p>
    <w:p w:rsidR="00501C05" w:rsidRDefault="003F5FA1" w:rsidP="00020E08">
      <w:pPr>
        <w:pStyle w:val="NoSpacing"/>
        <w:ind w:left="360" w:hanging="360"/>
      </w:pPr>
      <w:r w:rsidRPr="00BC7990">
        <w:t>D</w:t>
      </w:r>
      <w:r w:rsidR="00710C13" w:rsidRPr="00BC7990">
        <w:t>.</w:t>
      </w:r>
      <w:r w:rsidR="009079B4" w:rsidRPr="00BC7990">
        <w:tab/>
      </w:r>
      <w:r w:rsidR="00501C05">
        <w:t xml:space="preserve">Setbacks - </w:t>
      </w:r>
      <w:r w:rsidR="00501C05" w:rsidRPr="00BC7990">
        <w:t>Setbacks for all structures shall meet applicable zoning requirements for each parcel</w:t>
      </w:r>
      <w:r w:rsidR="00501C05">
        <w:t>.</w:t>
      </w:r>
    </w:p>
    <w:p w:rsidR="00501C05" w:rsidRDefault="00501C05" w:rsidP="00501C05">
      <w:pPr>
        <w:pStyle w:val="NoSpacing"/>
        <w:ind w:left="360"/>
      </w:pPr>
    </w:p>
    <w:p w:rsidR="005270ED" w:rsidRDefault="00F40F39" w:rsidP="00501C05">
      <w:pPr>
        <w:pStyle w:val="NoSpacing"/>
        <w:numPr>
          <w:ilvl w:val="0"/>
          <w:numId w:val="9"/>
        </w:numPr>
      </w:pPr>
      <w:r w:rsidRPr="00BC7990">
        <w:t>No animal shelter</w:t>
      </w:r>
      <w:r w:rsidR="003F5FA1" w:rsidRPr="00BC7990">
        <w:t>,</w:t>
      </w:r>
      <w:r w:rsidR="00D965B2" w:rsidRPr="00BC7990">
        <w:t xml:space="preserve"> including pens</w:t>
      </w:r>
      <w:r w:rsidR="000B6A2E" w:rsidRPr="00BC7990">
        <w:t>, coops</w:t>
      </w:r>
      <w:r w:rsidR="00D610C1" w:rsidRPr="00BC7990">
        <w:t xml:space="preserve"> and </w:t>
      </w:r>
      <w:r w:rsidR="000B6A2E" w:rsidRPr="00BC7990">
        <w:t>beehives</w:t>
      </w:r>
      <w:r w:rsidR="003F5FA1" w:rsidRPr="00BC7990">
        <w:t>,</w:t>
      </w:r>
      <w:r w:rsidRPr="00BC7990">
        <w:t xml:space="preserve"> may be located less than </w:t>
      </w:r>
      <w:r w:rsidR="001F047A" w:rsidRPr="00BC7990">
        <w:t>six</w:t>
      </w:r>
      <w:r w:rsidR="007A7D73" w:rsidRPr="007A7D73">
        <w:t xml:space="preserve"> (</w:t>
      </w:r>
      <w:r w:rsidR="001F047A" w:rsidRPr="00BC7990">
        <w:t>6</w:t>
      </w:r>
      <w:r w:rsidR="007A7D73" w:rsidRPr="007A7D73">
        <w:t>)</w:t>
      </w:r>
      <w:r w:rsidRPr="00BC7990">
        <w:t xml:space="preserve"> feet from any property line</w:t>
      </w:r>
      <w:r w:rsidR="0011101C" w:rsidRPr="00BC7990">
        <w:t xml:space="preserve"> or dwelling</w:t>
      </w:r>
      <w:r w:rsidRPr="00BC7990">
        <w:t xml:space="preserve">.  </w:t>
      </w:r>
    </w:p>
    <w:p w:rsidR="00020E08" w:rsidRDefault="00501C05" w:rsidP="00020E08">
      <w:pPr>
        <w:pStyle w:val="NoSpacing"/>
        <w:ind w:left="720" w:hanging="360"/>
      </w:pPr>
      <w:r>
        <w:t>2.</w:t>
      </w:r>
      <w:r w:rsidR="00F62FD2" w:rsidRPr="00BC7990">
        <w:tab/>
      </w:r>
      <w:r w:rsidR="00F40F39" w:rsidRPr="00BC7990">
        <w:t>Barns, stables</w:t>
      </w:r>
      <w:r w:rsidR="00D965B2" w:rsidRPr="00BC7990">
        <w:t xml:space="preserve">, </w:t>
      </w:r>
      <w:proofErr w:type="gramStart"/>
      <w:r w:rsidR="00D965B2" w:rsidRPr="00BC7990">
        <w:t>corrals</w:t>
      </w:r>
      <w:proofErr w:type="gramEnd"/>
      <w:r w:rsidR="00836556">
        <w:t>,</w:t>
      </w:r>
      <w:r w:rsidR="00F40F39" w:rsidRPr="00BC7990">
        <w:t xml:space="preserve"> or similar structures used to house large animals may not be located less than seventy-five (75) feet from any neighboring d</w:t>
      </w:r>
      <w:r w:rsidR="00D610C1" w:rsidRPr="00BC7990">
        <w:t xml:space="preserve">welling. </w:t>
      </w:r>
    </w:p>
    <w:p w:rsidR="00020E08" w:rsidRDefault="00501C05" w:rsidP="00020E08">
      <w:pPr>
        <w:pStyle w:val="NoSpacing"/>
        <w:ind w:left="720" w:hanging="360"/>
      </w:pPr>
      <w:r>
        <w:t>3</w:t>
      </w:r>
      <w:r w:rsidR="00020E08">
        <w:t>.</w:t>
      </w:r>
      <w:r w:rsidR="00020E08">
        <w:tab/>
      </w:r>
      <w:r w:rsidR="0047055B" w:rsidRPr="00BC7990">
        <w:t>An apiary, housing colonies of bees, must</w:t>
      </w:r>
      <w:r w:rsidR="00F62FD2" w:rsidRPr="00BC7990">
        <w:t xml:space="preserve"> be </w:t>
      </w:r>
      <w:r w:rsidR="004A1AED" w:rsidRPr="00BC7990">
        <w:t xml:space="preserve">at least </w:t>
      </w:r>
      <w:r w:rsidR="00F62FD2" w:rsidRPr="00BC7990">
        <w:t>six (6) inches above the ground and</w:t>
      </w:r>
      <w:r w:rsidR="008E457B" w:rsidRPr="00BC7990">
        <w:t>,</w:t>
      </w:r>
      <w:r w:rsidR="00F62FD2" w:rsidRPr="00BC7990">
        <w:t xml:space="preserve"> if located less than </w:t>
      </w:r>
      <w:r w:rsidR="00930547">
        <w:t>fifteen (15)</w:t>
      </w:r>
      <w:r w:rsidR="00F62FD2" w:rsidRPr="00BC7990">
        <w:t xml:space="preserve"> feet from a property line</w:t>
      </w:r>
      <w:r w:rsidR="0047055B" w:rsidRPr="00BC7990">
        <w:t xml:space="preserve">, a solid six (6) foot vertical barrier </w:t>
      </w:r>
      <w:r w:rsidR="008E457B" w:rsidRPr="00BC7990">
        <w:t xml:space="preserve">running </w:t>
      </w:r>
      <w:r w:rsidR="00FE189C" w:rsidRPr="00BC7990">
        <w:t xml:space="preserve">along or near </w:t>
      </w:r>
      <w:r w:rsidR="008E457B" w:rsidRPr="00BC7990">
        <w:t xml:space="preserve">the property line </w:t>
      </w:r>
      <w:r w:rsidR="001F047A" w:rsidRPr="00BC7990">
        <w:t xml:space="preserve">and </w:t>
      </w:r>
      <w:r w:rsidR="0047055B" w:rsidRPr="00BC7990">
        <w:t>extend</w:t>
      </w:r>
      <w:r w:rsidR="001F047A" w:rsidRPr="00BC7990">
        <w:t>ing</w:t>
      </w:r>
      <w:r w:rsidR="0047055B" w:rsidRPr="00BC7990">
        <w:t xml:space="preserve"> at least </w:t>
      </w:r>
      <w:r w:rsidR="001F047A" w:rsidRPr="00BC7990">
        <w:t xml:space="preserve">four (4) </w:t>
      </w:r>
      <w:r w:rsidR="0047055B" w:rsidRPr="00BC7990">
        <w:t xml:space="preserve">feet beyond the </w:t>
      </w:r>
      <w:r w:rsidR="008E457B" w:rsidRPr="00BC7990">
        <w:t>apiary</w:t>
      </w:r>
      <w:r w:rsidR="0047055B" w:rsidRPr="00BC7990">
        <w:t xml:space="preserve"> in each direction</w:t>
      </w:r>
      <w:r w:rsidR="001F047A" w:rsidRPr="00BC7990">
        <w:t xml:space="preserve"> is required</w:t>
      </w:r>
      <w:r w:rsidR="0047055B" w:rsidRPr="00BC7990">
        <w:t>.</w:t>
      </w:r>
    </w:p>
    <w:p w:rsidR="00020E08" w:rsidRPr="00BC7990" w:rsidRDefault="00020E08" w:rsidP="00020E08">
      <w:pPr>
        <w:pStyle w:val="NoSpacing"/>
        <w:ind w:left="720" w:hanging="360"/>
      </w:pPr>
    </w:p>
    <w:p w:rsidR="005270ED" w:rsidRDefault="003F5FA1">
      <w:pPr>
        <w:ind w:left="360" w:hanging="360"/>
      </w:pPr>
      <w:r w:rsidRPr="00BC7990">
        <w:lastRenderedPageBreak/>
        <w:t>E</w:t>
      </w:r>
      <w:r w:rsidR="00E11D31" w:rsidRPr="00BC7990">
        <w:t>.</w:t>
      </w:r>
      <w:r w:rsidR="00E11D31" w:rsidRPr="00BC7990">
        <w:tab/>
      </w:r>
      <w:r w:rsidR="006B7A90">
        <w:t>To protect the health, safety and welfare of the animals and the public, a</w:t>
      </w:r>
      <w:r w:rsidR="00F47412" w:rsidRPr="00BC7990">
        <w:t xml:space="preserve">nimal </w:t>
      </w:r>
      <w:r w:rsidR="000F513B" w:rsidRPr="00BC7990">
        <w:t>waste</w:t>
      </w:r>
      <w:r w:rsidR="00F47412" w:rsidRPr="00BC7990">
        <w:t>,</w:t>
      </w:r>
      <w:r w:rsidR="000F513B" w:rsidRPr="00BC7990">
        <w:t xml:space="preserve"> debris</w:t>
      </w:r>
      <w:r w:rsidR="00F47412" w:rsidRPr="00BC7990">
        <w:t>, noise, odor, and drainage shall</w:t>
      </w:r>
      <w:r w:rsidR="000F513B" w:rsidRPr="00BC7990">
        <w:t xml:space="preserve"> be kept </w:t>
      </w:r>
      <w:r w:rsidR="009C36FB" w:rsidRPr="00BC7990">
        <w:t>in accordance with usual and customary health standards associated with that type of animal</w:t>
      </w:r>
      <w:r w:rsidR="000F513B" w:rsidRPr="00BC7990">
        <w:t xml:space="preserve">. </w:t>
      </w:r>
    </w:p>
    <w:p w:rsidR="00C468EE" w:rsidRDefault="00AC26C4">
      <w:pPr>
        <w:pStyle w:val="Default"/>
        <w:ind w:left="360" w:hanging="360"/>
        <w:rPr>
          <w:sz w:val="22"/>
          <w:szCs w:val="22"/>
        </w:rPr>
      </w:pPr>
      <w:r w:rsidRPr="00BC7990">
        <w:rPr>
          <w:sz w:val="22"/>
          <w:szCs w:val="22"/>
        </w:rPr>
        <w:t>F</w:t>
      </w:r>
      <w:r w:rsidR="008F29BA" w:rsidRPr="00BC7990">
        <w:rPr>
          <w:sz w:val="22"/>
          <w:szCs w:val="22"/>
        </w:rPr>
        <w:t>.</w:t>
      </w:r>
      <w:r w:rsidR="00BC7990" w:rsidRPr="00BC7990">
        <w:rPr>
          <w:sz w:val="22"/>
          <w:szCs w:val="22"/>
        </w:rPr>
        <w:tab/>
      </w:r>
      <w:r w:rsidR="000F513B" w:rsidRPr="00BC7990">
        <w:rPr>
          <w:sz w:val="22"/>
          <w:szCs w:val="22"/>
        </w:rPr>
        <w:t xml:space="preserve">Failure to </w:t>
      </w:r>
      <w:r w:rsidR="00182019" w:rsidRPr="00BC7990">
        <w:rPr>
          <w:sz w:val="22"/>
          <w:szCs w:val="22"/>
        </w:rPr>
        <w:t xml:space="preserve">comply with any portion of this section </w:t>
      </w:r>
      <w:r w:rsidR="000F513B" w:rsidRPr="00BC7990">
        <w:rPr>
          <w:sz w:val="22"/>
          <w:szCs w:val="22"/>
        </w:rPr>
        <w:t xml:space="preserve">shall invalidate any use specified in this section and shall subject the owner to penalties and/or fines as specified elsewhere in this title. </w:t>
      </w:r>
    </w:p>
    <w:sectPr w:rsidR="00C468EE" w:rsidSect="00236C5E">
      <w:pgSz w:w="12240" w:h="15840"/>
      <w:pgMar w:top="720" w:right="864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DE5"/>
    <w:multiLevelType w:val="hybridMultilevel"/>
    <w:tmpl w:val="E35A7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3C26"/>
    <w:multiLevelType w:val="hybridMultilevel"/>
    <w:tmpl w:val="AEA4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5174"/>
    <w:multiLevelType w:val="hybridMultilevel"/>
    <w:tmpl w:val="8084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07FE"/>
    <w:multiLevelType w:val="hybridMultilevel"/>
    <w:tmpl w:val="865E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480D"/>
    <w:multiLevelType w:val="hybridMultilevel"/>
    <w:tmpl w:val="8FECC7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E6E19"/>
    <w:multiLevelType w:val="hybridMultilevel"/>
    <w:tmpl w:val="3FAC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73B2"/>
    <w:multiLevelType w:val="hybridMultilevel"/>
    <w:tmpl w:val="6AF4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F1E72"/>
    <w:multiLevelType w:val="hybridMultilevel"/>
    <w:tmpl w:val="1BAA8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43699"/>
    <w:multiLevelType w:val="hybridMultilevel"/>
    <w:tmpl w:val="C2EE9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513B"/>
    <w:rsid w:val="00006003"/>
    <w:rsid w:val="00020E08"/>
    <w:rsid w:val="00032A82"/>
    <w:rsid w:val="00052AB8"/>
    <w:rsid w:val="00057356"/>
    <w:rsid w:val="00071A7F"/>
    <w:rsid w:val="00091263"/>
    <w:rsid w:val="000966CF"/>
    <w:rsid w:val="000A51FE"/>
    <w:rsid w:val="000B6A2E"/>
    <w:rsid w:val="000D09A8"/>
    <w:rsid w:val="000D4CE5"/>
    <w:rsid w:val="000D66E8"/>
    <w:rsid w:val="000F2099"/>
    <w:rsid w:val="000F2E7E"/>
    <w:rsid w:val="000F513B"/>
    <w:rsid w:val="0011101C"/>
    <w:rsid w:val="00113D55"/>
    <w:rsid w:val="00120905"/>
    <w:rsid w:val="00146B7B"/>
    <w:rsid w:val="00182019"/>
    <w:rsid w:val="001A3136"/>
    <w:rsid w:val="001B5311"/>
    <w:rsid w:val="001C4831"/>
    <w:rsid w:val="001C5347"/>
    <w:rsid w:val="001D357D"/>
    <w:rsid w:val="001F047A"/>
    <w:rsid w:val="0020430E"/>
    <w:rsid w:val="00204B05"/>
    <w:rsid w:val="0021739D"/>
    <w:rsid w:val="00236C5E"/>
    <w:rsid w:val="0025533C"/>
    <w:rsid w:val="002C1E6F"/>
    <w:rsid w:val="002C6B45"/>
    <w:rsid w:val="002D4A31"/>
    <w:rsid w:val="002D709D"/>
    <w:rsid w:val="002D7DD6"/>
    <w:rsid w:val="002E0AE9"/>
    <w:rsid w:val="00303B20"/>
    <w:rsid w:val="00304E91"/>
    <w:rsid w:val="00345BD2"/>
    <w:rsid w:val="0035188E"/>
    <w:rsid w:val="00361E46"/>
    <w:rsid w:val="00380E13"/>
    <w:rsid w:val="003952E3"/>
    <w:rsid w:val="003A439E"/>
    <w:rsid w:val="003D0162"/>
    <w:rsid w:val="003E2B81"/>
    <w:rsid w:val="003E46CB"/>
    <w:rsid w:val="003E56FE"/>
    <w:rsid w:val="003F0528"/>
    <w:rsid w:val="003F5FA1"/>
    <w:rsid w:val="004047B0"/>
    <w:rsid w:val="00435EF1"/>
    <w:rsid w:val="00440C26"/>
    <w:rsid w:val="00443303"/>
    <w:rsid w:val="00462280"/>
    <w:rsid w:val="0047055B"/>
    <w:rsid w:val="00470811"/>
    <w:rsid w:val="00482C71"/>
    <w:rsid w:val="00486545"/>
    <w:rsid w:val="0048734C"/>
    <w:rsid w:val="004A1AED"/>
    <w:rsid w:val="004B540C"/>
    <w:rsid w:val="004F07E7"/>
    <w:rsid w:val="00501C05"/>
    <w:rsid w:val="005270ED"/>
    <w:rsid w:val="005441AF"/>
    <w:rsid w:val="00545ECF"/>
    <w:rsid w:val="00574FBE"/>
    <w:rsid w:val="00587D76"/>
    <w:rsid w:val="0059649A"/>
    <w:rsid w:val="005A1FD7"/>
    <w:rsid w:val="005A289D"/>
    <w:rsid w:val="005A7502"/>
    <w:rsid w:val="005C7FC8"/>
    <w:rsid w:val="005F5CD2"/>
    <w:rsid w:val="006257D3"/>
    <w:rsid w:val="00630648"/>
    <w:rsid w:val="00671FB8"/>
    <w:rsid w:val="00676735"/>
    <w:rsid w:val="00691D9E"/>
    <w:rsid w:val="006B4E1C"/>
    <w:rsid w:val="006B7A90"/>
    <w:rsid w:val="006C33C5"/>
    <w:rsid w:val="006F35C3"/>
    <w:rsid w:val="006F54F8"/>
    <w:rsid w:val="0070309D"/>
    <w:rsid w:val="00710C13"/>
    <w:rsid w:val="00713CC7"/>
    <w:rsid w:val="00723A7E"/>
    <w:rsid w:val="00741432"/>
    <w:rsid w:val="00774A96"/>
    <w:rsid w:val="00797635"/>
    <w:rsid w:val="007A7D73"/>
    <w:rsid w:val="00825A00"/>
    <w:rsid w:val="00836556"/>
    <w:rsid w:val="008847A0"/>
    <w:rsid w:val="00886AEC"/>
    <w:rsid w:val="008E457B"/>
    <w:rsid w:val="008E6BDB"/>
    <w:rsid w:val="008F29BA"/>
    <w:rsid w:val="008F56A5"/>
    <w:rsid w:val="008F6155"/>
    <w:rsid w:val="00900B5E"/>
    <w:rsid w:val="009079B4"/>
    <w:rsid w:val="009116BC"/>
    <w:rsid w:val="00926D05"/>
    <w:rsid w:val="00930547"/>
    <w:rsid w:val="009547BB"/>
    <w:rsid w:val="009619DF"/>
    <w:rsid w:val="00974D6C"/>
    <w:rsid w:val="00975B5D"/>
    <w:rsid w:val="00985B70"/>
    <w:rsid w:val="009A4A1B"/>
    <w:rsid w:val="009C36FB"/>
    <w:rsid w:val="009D3665"/>
    <w:rsid w:val="009D366F"/>
    <w:rsid w:val="00A02BF5"/>
    <w:rsid w:val="00A056EB"/>
    <w:rsid w:val="00A24622"/>
    <w:rsid w:val="00A4349D"/>
    <w:rsid w:val="00A53083"/>
    <w:rsid w:val="00A60242"/>
    <w:rsid w:val="00A638CB"/>
    <w:rsid w:val="00A63B98"/>
    <w:rsid w:val="00A77E9A"/>
    <w:rsid w:val="00A869CF"/>
    <w:rsid w:val="00AA4DCC"/>
    <w:rsid w:val="00AC26C4"/>
    <w:rsid w:val="00AD2A2D"/>
    <w:rsid w:val="00AF7721"/>
    <w:rsid w:val="00B07129"/>
    <w:rsid w:val="00B102A2"/>
    <w:rsid w:val="00B1124A"/>
    <w:rsid w:val="00B15F13"/>
    <w:rsid w:val="00B324B8"/>
    <w:rsid w:val="00B7332D"/>
    <w:rsid w:val="00B75D10"/>
    <w:rsid w:val="00B8038A"/>
    <w:rsid w:val="00B87A83"/>
    <w:rsid w:val="00BB0CD4"/>
    <w:rsid w:val="00BC7990"/>
    <w:rsid w:val="00BE486F"/>
    <w:rsid w:val="00BF1B26"/>
    <w:rsid w:val="00C06BA9"/>
    <w:rsid w:val="00C1215D"/>
    <w:rsid w:val="00C30056"/>
    <w:rsid w:val="00C32601"/>
    <w:rsid w:val="00C468EE"/>
    <w:rsid w:val="00C6056E"/>
    <w:rsid w:val="00C763E8"/>
    <w:rsid w:val="00C8422D"/>
    <w:rsid w:val="00C9226D"/>
    <w:rsid w:val="00C94091"/>
    <w:rsid w:val="00C97EAC"/>
    <w:rsid w:val="00CB0F83"/>
    <w:rsid w:val="00CC3998"/>
    <w:rsid w:val="00CC6C58"/>
    <w:rsid w:val="00D36856"/>
    <w:rsid w:val="00D42A0C"/>
    <w:rsid w:val="00D46901"/>
    <w:rsid w:val="00D46A60"/>
    <w:rsid w:val="00D500BC"/>
    <w:rsid w:val="00D534DA"/>
    <w:rsid w:val="00D54E3F"/>
    <w:rsid w:val="00D610C1"/>
    <w:rsid w:val="00D61E5C"/>
    <w:rsid w:val="00D74130"/>
    <w:rsid w:val="00D77E30"/>
    <w:rsid w:val="00D8461A"/>
    <w:rsid w:val="00D91485"/>
    <w:rsid w:val="00D965B2"/>
    <w:rsid w:val="00DB04B1"/>
    <w:rsid w:val="00DD259D"/>
    <w:rsid w:val="00DE640C"/>
    <w:rsid w:val="00E00B55"/>
    <w:rsid w:val="00E11D31"/>
    <w:rsid w:val="00E14B26"/>
    <w:rsid w:val="00E37C91"/>
    <w:rsid w:val="00E63822"/>
    <w:rsid w:val="00E64464"/>
    <w:rsid w:val="00E95569"/>
    <w:rsid w:val="00ED54D0"/>
    <w:rsid w:val="00EF6202"/>
    <w:rsid w:val="00F0734A"/>
    <w:rsid w:val="00F223FE"/>
    <w:rsid w:val="00F23B9B"/>
    <w:rsid w:val="00F40F39"/>
    <w:rsid w:val="00F47412"/>
    <w:rsid w:val="00F62FD2"/>
    <w:rsid w:val="00F8024D"/>
    <w:rsid w:val="00FD4031"/>
    <w:rsid w:val="00FD4983"/>
    <w:rsid w:val="00FE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34A"/>
    <w:pPr>
      <w:ind w:left="720"/>
      <w:contextualSpacing/>
    </w:pPr>
  </w:style>
  <w:style w:type="paragraph" w:styleId="NoSpacing">
    <w:name w:val="No Spacing"/>
    <w:uiPriority w:val="1"/>
    <w:qFormat/>
    <w:rsid w:val="005270E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1F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C0C1-9352-4F5F-8636-B11B0588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WestBountiful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Brightwell</dc:creator>
  <cp:keywords/>
  <dc:description/>
  <cp:lastModifiedBy>Cathy.Brightwell</cp:lastModifiedBy>
  <cp:revision>6</cp:revision>
  <cp:lastPrinted>2012-06-29T22:32:00Z</cp:lastPrinted>
  <dcterms:created xsi:type="dcterms:W3CDTF">2012-06-29T22:09:00Z</dcterms:created>
  <dcterms:modified xsi:type="dcterms:W3CDTF">2012-06-29T22:37:00Z</dcterms:modified>
</cp:coreProperties>
</file>